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55D4" w14:textId="77777777" w:rsidR="006E421B" w:rsidRDefault="006E421B">
      <w:r>
        <w:t>念佛的真實利益</w:t>
      </w:r>
      <w:r>
        <w:t>—</w:t>
      </w:r>
      <w:r>
        <w:t>念佛時，即是善根福德同佛　　（第八一六集）　　恭錄自</w:t>
      </w:r>
      <w:r>
        <w:t xml:space="preserve"> </w:t>
      </w:r>
      <w:r>
        <w:t>淨空老法師《淨土大經解演義》　　檔名：</w:t>
      </w:r>
      <w:r>
        <w:t xml:space="preserve">29-506-0816 </w:t>
      </w:r>
    </w:p>
    <w:p w14:paraId="5AE89AC1" w14:textId="77777777" w:rsidR="006E421B" w:rsidRDefault="006E421B">
      <w:pPr>
        <w:pStyle w:val="a3"/>
      </w:pPr>
      <w:r>
        <w:t xml:space="preserve">　　「念佛時，即是善根福德同佛時」，這還得了！這個人是什麼心？是阿彌陀佛的心。跟阿彌陀佛同心，跟阿彌陀佛同願，彌陀發了四十八願，他也是四十八願。彌陀五劫修行很辛苦，今天我們修行比他方便，為什麼？我們只用這一句阿彌陀佛就行、就圓滿了，就把他五劫修行的功德跟我們融成一片。因為我們跟佛是同一個心性，這一定要知道。從理上講，經教裡頭常有這句話，「自性彌陀，唯心淨土」，彌陀跟淨土沒有離開自性，誰的自性？自己的自性。「是故當獲廣大一切智智」，你應當獲得，你必當獲得。廣大是遍法界虛空界，遍十方遍三世，一切智智是自性裡頭圓滿的智慧，你全現前了。「於我具縛凡夫，亦非份外」，這句話說得好。我們今天煩惱重重的凡夫，我們有沒有份？有份，我們不在份外，我們是一體。為什麼我們變成這個樣子？迷了，迷了自性，覺了就是的。現在我很想覺，如何破迷開悟？就專念這句佛號，念久了就得定，再念久了就覺悟。劉素雲跟我們做了榜樣，十年她開悟了，這不是假的。大概三、四年就得定，念佛三昧就現前。什麼叫得定？心裡沒有妄想，聽經的時候、念佛的時候沒有妄念，這就得定。只要有妄念，念佛三昧還沒有成就，也就是你還沒有真正放下，真正放下自然就沒有了。　　</w:t>
      </w:r>
    </w:p>
    <w:sectPr w:rsidR="006E42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F9C28" w14:textId="77777777" w:rsidR="006E421B" w:rsidRDefault="006E421B" w:rsidP="004324F6">
      <w:r>
        <w:separator/>
      </w:r>
    </w:p>
  </w:endnote>
  <w:endnote w:type="continuationSeparator" w:id="0">
    <w:p w14:paraId="6638AF30" w14:textId="77777777" w:rsidR="006E421B" w:rsidRDefault="006E421B" w:rsidP="004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4BC95" w14:textId="77777777" w:rsidR="006E421B" w:rsidRDefault="006E421B" w:rsidP="004324F6">
      <w:r>
        <w:separator/>
      </w:r>
    </w:p>
  </w:footnote>
  <w:footnote w:type="continuationSeparator" w:id="0">
    <w:p w14:paraId="31F2F2E4" w14:textId="77777777" w:rsidR="006E421B" w:rsidRDefault="006E421B" w:rsidP="004324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F6"/>
    <w:rsid w:val="004324F6"/>
    <w:rsid w:val="006E42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4AF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4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4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4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4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