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273C8" w14:textId="77777777" w:rsidR="007B5E46" w:rsidRDefault="007B5E46">
      <w:r>
        <w:t>念佛的真實利益</w:t>
      </w:r>
      <w:r>
        <w:t>—</w:t>
      </w:r>
      <w:r>
        <w:t>往生極樂世界是真實功德　　（第八二三集）　　恭錄自</w:t>
      </w:r>
      <w:r>
        <w:t xml:space="preserve"> </w:t>
      </w:r>
      <w:r>
        <w:t>淨空老法師《淨土大經解演義》　　檔名：</w:t>
      </w:r>
      <w:r>
        <w:t xml:space="preserve">29-506-0823 </w:t>
      </w:r>
    </w:p>
    <w:p w14:paraId="10408D83" w14:textId="77777777" w:rsidR="007B5E46" w:rsidRDefault="007B5E46">
      <w:pPr>
        <w:pStyle w:val="a3"/>
      </w:pPr>
      <w:r>
        <w:t xml:space="preserve">　　弘法利生是報恩，不是貪圖我要修多大的功德、修多大的福報，不是的。你還有貪心在裡頭，貪心去修，是人天福報，不是功德，出不了六道輪迴。有許多人看到經典，這是修大福報，趕快去做去。沒錯！出不了六道輪迴。福報享盡，業障現前，還要墮落。哪一個享福報的人不造業？所以福報享完就到三途去了，這不是辦法。必須要了解事實真相，我們釜底抽薪，不再用貪瞋痴慢疑，修一切法，那叫功德，那真是功德。斷一切惡，修一切善，裡頭不夾雜貪瞋痴慢疑，沒有這個東西，這叫真實功德。真實功德也是個假名，真實功德在哪裡？找不到，但它真有作用。什麼作用？你看看阿彌陀佛真實功德，成就了西方極樂世界。我們的真實功德，同樣成就西方極樂世界。所以我們往生極樂世界，固然是阿彌陀佛的極樂世界，也是自己一分功德在裡頭。好像他是公司老闆，我也加入股東進去，有我ㄧ份。我這一聲佛號，就是一個股東；兩聲佛號，就加了兩股，就這個意思。所以是他的，也是我自己的，自他不二，要明白這個道理，你才歡喜持誦。你不懂這個道理，歡喜心生不起來。原來念阿彌陀佛是去加股東的，這個歡喜心就生起來了。　　</w:t>
      </w:r>
    </w:p>
    <w:sectPr w:rsidR="007B5E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B6665" w14:textId="77777777" w:rsidR="007B5E46" w:rsidRDefault="007B5E46" w:rsidP="00367E0B">
      <w:r>
        <w:separator/>
      </w:r>
    </w:p>
  </w:endnote>
  <w:endnote w:type="continuationSeparator" w:id="0">
    <w:p w14:paraId="76514F37" w14:textId="77777777" w:rsidR="007B5E46" w:rsidRDefault="007B5E46" w:rsidP="00367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398F1" w14:textId="77777777" w:rsidR="007B5E46" w:rsidRDefault="007B5E46" w:rsidP="00367E0B">
      <w:r>
        <w:separator/>
      </w:r>
    </w:p>
  </w:footnote>
  <w:footnote w:type="continuationSeparator" w:id="0">
    <w:p w14:paraId="5A5FEB88" w14:textId="77777777" w:rsidR="007B5E46" w:rsidRDefault="007B5E46" w:rsidP="00367E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0B"/>
    <w:rsid w:val="00367E0B"/>
    <w:rsid w:val="007B5E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35E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7E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7E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7E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7E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