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9921" w14:textId="77777777" w:rsidR="00973D7F" w:rsidRDefault="00973D7F">
      <w:r>
        <w:t>念佛的真實利益</w:t>
      </w:r>
      <w:r>
        <w:t>—</w:t>
      </w:r>
      <w:r>
        <w:t>一生《無量壽經》念念阿彌陀佛　　（第八二八集）　　恭錄自</w:t>
      </w:r>
      <w:r>
        <w:t xml:space="preserve"> </w:t>
      </w:r>
      <w:r>
        <w:t>淨空老法師《淨土大經解演義》　　檔名：</w:t>
      </w:r>
      <w:r>
        <w:t xml:space="preserve">29-506-0828 </w:t>
      </w:r>
    </w:p>
    <w:p w14:paraId="38926746" w14:textId="77777777" w:rsidR="00973D7F" w:rsidRDefault="00973D7F">
      <w:pPr>
        <w:pStyle w:val="a3"/>
      </w:pPr>
      <w:r>
        <w:t xml:space="preserve">　　「末後普勸大眾」，勸導大眾。『專心信受』，這個專心信受跟一心信受是一個意思，一心一意沒有絲毫疑惑，沒有絲毫後悔，真相信，完全接收過來。『持誦』，這是自己修學，也就是我們平常常說的，把經裡面這些道理變成自己的思想、見解，把經裡面所有的教誨變成我們日常的生活行為，這叫依教奉行，這就是過佛菩薩的生活，把我們自己的生活調整過來，我們要過佛菩薩的生活。『說行』，這是化他，化他自己要做到，自己沒有做到，別人不相信。所以教別人先教自己，我們自己真做到了，會感動別人。譬如在目前這個災難的前夕，愈來愈近，我們看到媒體資訊的報導，確實全世界的災難現在是一個月比一個月增長，頻率在增加，而且一次比一次嚴重，這個絕對不是一個好現象。我們在這個狀況之下，不驚不怖，每天還在這裡認真學習，沒有把災難看成一樁什麼了不起的大事，心是定的，心情是快樂的、是安穩的。這許多人看到，他就佩服，他就向你請教，為什麼你不害怕？我們就可以細細給他分析，就可以教導他，用不著害怕，我們念頭能夠轉變境界，教他棄惡揚善，過去做錯的事情認真懺悔，後不再造。改邪歸正，端正心念，起心動念全是阿彌陀佛，這端正心念裡頭第一殊勝的，我念念不是別的，念念都是阿彌陀佛。念念是阿</w:t>
      </w:r>
      <w:r>
        <w:t>彌陀佛，就是念念都是四十八願，念念都是彌陀圓滿功德，這多殊勝，這個多自在！</w:t>
      </w:r>
      <w:r>
        <w:t xml:space="preserve"> </w:t>
      </w:r>
    </w:p>
    <w:p w14:paraId="6390AB90" w14:textId="77777777" w:rsidR="00973D7F" w:rsidRDefault="00973D7F">
      <w:pPr>
        <w:pStyle w:val="a3"/>
      </w:pPr>
      <w:r>
        <w:t xml:space="preserve">　　「謂如經而說，依教奉行。」我們學到這個地方感觸很深，我講經教學五十三年，也相當的長久了，但是沒有專注，五十三年講了幾十部經，不符合一門深入、長時薰修。所以我們從去年清明，我們就把《華嚴經》放下專講這部經，這部經講完之後從頭再講。我有生之年不再講別的經，就這一部。我們要表法帶個頭，帶什麼頭？一門深入、長時薰修，帶這個頭。所以其他地方有人請我去講經，我還是講這部經，我要求的條件就是，這個道場要有網路，可以對全球直播，我就去。無論在哪裡講沒有關係，統統講這部經。　　</w:t>
      </w:r>
    </w:p>
    <w:sectPr w:rsidR="00973D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BF89" w14:textId="77777777" w:rsidR="00973D7F" w:rsidRDefault="00973D7F" w:rsidP="00562B32">
      <w:r>
        <w:separator/>
      </w:r>
    </w:p>
  </w:endnote>
  <w:endnote w:type="continuationSeparator" w:id="0">
    <w:p w14:paraId="0076633E" w14:textId="77777777" w:rsidR="00973D7F" w:rsidRDefault="00973D7F" w:rsidP="0056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299A" w14:textId="77777777" w:rsidR="00973D7F" w:rsidRDefault="00973D7F" w:rsidP="00562B32">
      <w:r>
        <w:separator/>
      </w:r>
    </w:p>
  </w:footnote>
  <w:footnote w:type="continuationSeparator" w:id="0">
    <w:p w14:paraId="60EBA78D" w14:textId="77777777" w:rsidR="00973D7F" w:rsidRDefault="00973D7F" w:rsidP="00562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32"/>
    <w:rsid w:val="00562B32"/>
    <w:rsid w:val="00973D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8A8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B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B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B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B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