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4DA3" w14:textId="77777777" w:rsidR="003B45DC" w:rsidRDefault="003B45DC">
      <w:r>
        <w:t>念佛的真實利益</w:t>
      </w:r>
      <w:r>
        <w:t>—</w:t>
      </w:r>
      <w:r>
        <w:t>一句阿彌陀佛可以超越輪迴　　（第八三三集）　　恭錄自</w:t>
      </w:r>
      <w:r>
        <w:t xml:space="preserve"> </w:t>
      </w:r>
      <w:r>
        <w:t>淨空老法師《淨土大經解演義》　　檔名：</w:t>
      </w:r>
      <w:r>
        <w:t xml:space="preserve">29-506-0833 </w:t>
      </w:r>
    </w:p>
    <w:p w14:paraId="19730FCD" w14:textId="77777777" w:rsidR="003B45DC" w:rsidRDefault="003B45DC">
      <w:pPr>
        <w:pStyle w:val="a3"/>
      </w:pPr>
      <w:r>
        <w:t xml:space="preserve">　　六道輪迴從哪裡來的？分別執著來的。執著是見思煩惱，大小乘經上都說，見思煩惱斷了，真放下，六道輪迴就沒有了。六道是假的，不是真的。永嘉大師的《證道歌》說得很清楚、很明白，他說「夢裡明明有六趣，覺後空空無大千」。夢是什麼？沒有覺悟，還搞分別執著。見思，見是你的見解，思是你的思想，惑是迷惑；換句話說，你看錯了，你想錯了。對什麼？對整個宇宙萬事萬法，你全看錯了、全想錯了。錯在哪裡？這個世間是一場夢，夢醒之後什麼都沒有，你在裡頭這個看法那個看法，全錯。錯的是錯，對的也錯，沒有一樣不錯，無論你怎麼想法也統統都是錯。所以，你把這個東西放下之後，就醒過來了，然後才知道做夢全錯了，沒有一樣是對的。你要是對的，對的就超越輪迴，你能超越輪迴嗎？</w:t>
      </w:r>
      <w:r>
        <w:t xml:space="preserve"> </w:t>
      </w:r>
    </w:p>
    <w:p w14:paraId="6E31FE0B" w14:textId="77777777" w:rsidR="003B45DC" w:rsidRDefault="003B45DC">
      <w:pPr>
        <w:pStyle w:val="a3"/>
      </w:pPr>
      <w:r>
        <w:t xml:space="preserve">　　你要知道，只有那一句阿彌陀佛可以超越輪迴，一切法裡頭只有這一句法是對的，你知道嗎？抓住這一句法，我就這條路，對一切人歡歡喜喜。為什麼？結善緣，別結惡緣，結惡緣我們往生的時候冤親債主來找麻煩，有的時候受到干擾就往生不成了。跟一切人統統結善緣，善人跟他結善緣，惡人也跟他結善緣，毀謗我的人、羞辱我的人、陷害我的人，我統統跟他結善緣。只要我知道的，我這個小佛堂裡面都給他供長生祿位，我們每天講經天天給他迴向，結善緣，不結惡緣。心裡頭沒有惡念，希望真正做到純淨純善，這個自受用多好。這才是人生最高的享受，純淨純善，這就是學了佛才真正會做人。我們只有一個方向、一個目標，決定不變，一句佛號念到底。念念是清淨心，我見到一個人，章嘉大師。他老人家他是念咒，二六時中沒有停過的。我跟他三年，每個星期一個小時到兩個小時，聽他的開示，他話一講完，他口裡默念，金剛持，你看他嘴在動，沒有聲音。無論在什麼時候你都能看到，可見他的心清淨，他沒有雜念。那是修成的，這個功夫不是偶然的，我們應當要學習。往生正因要記住，信樂受持。信樂本願，受持是名號，名號只有四個字，阿彌陀佛，蓮池大師一生就念四個字。　　</w:t>
      </w:r>
    </w:p>
    <w:sectPr w:rsidR="003B45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4317B" w14:textId="77777777" w:rsidR="003B45DC" w:rsidRDefault="003B45DC" w:rsidP="007465E1">
      <w:r>
        <w:separator/>
      </w:r>
    </w:p>
  </w:endnote>
  <w:endnote w:type="continuationSeparator" w:id="0">
    <w:p w14:paraId="6FED8539" w14:textId="77777777" w:rsidR="003B45DC" w:rsidRDefault="003B45DC" w:rsidP="0074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AF47C" w14:textId="77777777" w:rsidR="003B45DC" w:rsidRDefault="003B45DC" w:rsidP="007465E1">
      <w:r>
        <w:separator/>
      </w:r>
    </w:p>
  </w:footnote>
  <w:footnote w:type="continuationSeparator" w:id="0">
    <w:p w14:paraId="5007C392" w14:textId="77777777" w:rsidR="003B45DC" w:rsidRDefault="003B45DC" w:rsidP="007465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E1"/>
    <w:rsid w:val="003B45DC"/>
    <w:rsid w:val="007465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713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5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5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5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5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