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7419" w14:textId="77777777" w:rsidR="00664305" w:rsidRDefault="00664305">
      <w:r>
        <w:t>念佛的真實利益</w:t>
      </w:r>
      <w:r>
        <w:t>—</w:t>
      </w:r>
      <w:r>
        <w:t>念佛最大的障礙　　（第八四五集）　　恭錄自</w:t>
      </w:r>
      <w:r>
        <w:t xml:space="preserve"> </w:t>
      </w:r>
      <w:r>
        <w:t>淨空老法師《淨土大經解演義》　　檔名：</w:t>
      </w:r>
      <w:r>
        <w:t xml:space="preserve">29-506-0845 </w:t>
      </w:r>
    </w:p>
    <w:p w14:paraId="76B3BF3E" w14:textId="77777777" w:rsidR="00664305" w:rsidRDefault="00664305">
      <w:pPr>
        <w:pStyle w:val="a3"/>
      </w:pPr>
      <w:r>
        <w:t xml:space="preserve">　　這個下面說，「故知能聞此最極圓頓、究竟方便之淨土法門，聞而能歡喜信受者，已於無量佛所修福修慧，種諸善根」。我們在這些年來，把這個缺陷補出來了，我們今天對這部經，確確實實沒有絲毫懷疑，能信、能願。過去生中供養無量千萬佛所，我們沒有供養這麼多，但是在這一生當中，幾十年當中鍥而不捨，把這個補出來了。善根是信解，我們今天能信能解，這是善根；福德是我們真幹，我們真的把其他的都放下，一心一意專修這一門，這就是福德。有善根、有福德，慧在其中，我們對這個法門充滿了信心。「反之」，這從反面來講，「一切惡濁驕慢懈怠及具邪見之人，不能信此法門」。這些我們要好好問問自己，有沒有？這個東西是障礙，障礙要不能夠破除，極樂世界就沒分。縱然念佛，剛才我說過，念得不得力，為什麼？有雜念摻雜，甚至於還有惡念摻雜，把你的念功破壞了。惡是惡念、惡言、惡的行為，惡是什麼？佛法的標準是十惡，殺、盜、淫、妄語、兩舌、綺語、惡口、貪、瞋、痴。我們心裡有這些東西，這些東西很嚴重，這是我們念佛最大的障礙，必須要把它放下。此地講的濁，濁是混濁，用我們現代話講，這個人迷惑，沒智慧。它的反面是清，清淨心。我們這個濁是什麼？染污的心。被什麼染污？自私自利染污了，名</w:t>
      </w:r>
      <w:r>
        <w:t xml:space="preserve">聞利養染污了，五欲六塵染污了，這個事情麻煩。這些東西要不放下，要不覺悟的話，不認真把它放下，我們這一生的機會就錯過，那叫真可惜，到哪裡去遇這個法門！驕慢就是貢高我慢，孔子講得很好，我們要記住。孔子說，假設這個人有周公之才之美，周公是孔子心目當中最崇拜的一個聖人。他說假如有一個人，他的才華、他的德行、他的學問像周公一樣，可以怎麼樣？他傲慢，「使驕且吝」，一個傲慢，一個吝嗇。他說他有這兩樣，「其餘則不足觀也」，那是假的，不是真的，其他就不必說了。我們如果說，這個人有道德、有學問，大善知識，看看他有傲慢，他還有吝嗇，吝嗇有吝財、有吝法，夫子底下那句話，「其餘則不足觀也」，這個我們要知道。　　</w:t>
      </w:r>
    </w:p>
    <w:sectPr w:rsidR="006643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1C7D9" w14:textId="77777777" w:rsidR="00664305" w:rsidRDefault="00664305" w:rsidP="00785E21">
      <w:r>
        <w:separator/>
      </w:r>
    </w:p>
  </w:endnote>
  <w:endnote w:type="continuationSeparator" w:id="0">
    <w:p w14:paraId="36CDAA2A" w14:textId="77777777" w:rsidR="00664305" w:rsidRDefault="00664305" w:rsidP="00785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0562" w14:textId="77777777" w:rsidR="00664305" w:rsidRDefault="00664305" w:rsidP="00785E21">
      <w:r>
        <w:separator/>
      </w:r>
    </w:p>
  </w:footnote>
  <w:footnote w:type="continuationSeparator" w:id="0">
    <w:p w14:paraId="703D4727" w14:textId="77777777" w:rsidR="00664305" w:rsidRDefault="00664305" w:rsidP="00785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21"/>
    <w:rsid w:val="00664305"/>
    <w:rsid w:val="00785E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221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E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E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E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E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