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FFC3" w14:textId="77777777" w:rsidR="00BC0895" w:rsidRDefault="00BC0895">
      <w:r>
        <w:t>淨修法要</w:t>
      </w:r>
      <w:r>
        <w:t>—</w:t>
      </w:r>
      <w:r>
        <w:t xml:space="preserve">如何才能往生？　　（第十四集）　　</w:t>
      </w:r>
      <w:r>
        <w:t>2018/1/10</w:t>
      </w:r>
      <w:r>
        <w:t xml:space="preserve">　　檔名：</w:t>
      </w:r>
      <w:r>
        <w:t xml:space="preserve">29-509-0014 </w:t>
      </w:r>
    </w:p>
    <w:p w14:paraId="5D0FA066" w14:textId="77777777" w:rsidR="00BC0895" w:rsidRDefault="00BC0895">
      <w:pPr>
        <w:pStyle w:val="a3"/>
      </w:pPr>
      <w:r>
        <w:t xml:space="preserve">　　往生，能不能往生？問得好。如果學佛不能往生，空過了。能不能往生，決定在自己。你自己想往生，決定得生；自己把它當作一句開玩笑的話，不認真去學習，那就去不了。往生的條件，信願行。頭一個條件，真正相信有極樂世界，不是假的。佛菩薩不會妄語，千萬不要錯會意思，以為佛菩薩會騙人，那大錯特錯！第二個發願，我願意去，那地方太好了，為什麼不去？真信、真願，這兩個條件就夠了，就有資格往生，決定得生。　　</w:t>
      </w:r>
    </w:p>
    <w:sectPr w:rsidR="00BC08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1571" w14:textId="77777777" w:rsidR="00BC0895" w:rsidRDefault="00BC0895" w:rsidP="00287BE5">
      <w:r>
        <w:separator/>
      </w:r>
    </w:p>
  </w:endnote>
  <w:endnote w:type="continuationSeparator" w:id="0">
    <w:p w14:paraId="037C3B42" w14:textId="77777777" w:rsidR="00BC0895" w:rsidRDefault="00BC0895" w:rsidP="00287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3F89F" w14:textId="77777777" w:rsidR="00BC0895" w:rsidRDefault="00BC0895" w:rsidP="00287BE5">
      <w:r>
        <w:separator/>
      </w:r>
    </w:p>
  </w:footnote>
  <w:footnote w:type="continuationSeparator" w:id="0">
    <w:p w14:paraId="3A29D321" w14:textId="77777777" w:rsidR="00BC0895" w:rsidRDefault="00BC0895" w:rsidP="00287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E5"/>
    <w:rsid w:val="00287BE5"/>
    <w:rsid w:val="00B519F4"/>
    <w:rsid w:val="00BC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333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B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B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B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B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