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8194" w14:textId="77777777" w:rsidR="00D85B64" w:rsidRDefault="00D85B64">
      <w:r>
        <w:t>法音普薰集</w:t>
      </w:r>
      <w:r>
        <w:t>—</w:t>
      </w:r>
      <w:r>
        <w:t>為什麼有求沒有應？　　（第二十八集）　　檔名：</w:t>
      </w:r>
      <w:r>
        <w:t xml:space="preserve">29-511-0028 </w:t>
      </w:r>
    </w:p>
    <w:p w14:paraId="3B76B7B9" w14:textId="77777777" w:rsidR="00D85B64" w:rsidRDefault="00D85B64">
      <w:pPr>
        <w:pStyle w:val="a3"/>
      </w:pPr>
      <w:r>
        <w:t xml:space="preserve">　　佛教經典裡面講：『求富貴得富貴，求男女得男女，求長壽得長壽。』我們凡夫不能無求，我早年學佛，心裡也是有希求。章嘉大師看出來了，告訴我，「佛氏門中，有求必應」，這是他老人家教我求的方法。袁了凡是雲谷禪師傳他求的方法，我求的方法是章嘉大師傳授給我的，言語比雲谷簡單，非常有效果。他告訴我：你在真心祈求的時候，沒有感應，求的時候沒有感應，這是什麼原因？你自己有業障。障礙不在佛法那一邊，不在外面，障礙在自己本身，本身有業障。只要把業障除掉，感應就現前，有求必應。我就問他，向老師請教，我說：業障怎麼除掉？他跟我說：懺悔。「懺除業障」，普賢菩薩在《華嚴經》裡頭說的。然後教給我，怎麼懺除？絕對不是去拜梁皇懺、拜水懺，不是搞這個。所以我遇到這個老師，真的是個好老師。他說：佛法不在形式，要在實質。什麼叫實質？後不再做。譬如，我們起了不好的念頭，說了不好的話，做了不好的事情，現在知道這是罪過，這是錯了，從此以後，我不再錯了，這叫做真正懺悔，這樣才能消除業障。假如你在佛菩薩面前念經、念咒，以為懺悔了，念完之後再造，造了以後再去念，這個沒有用處，這是完全錯了。　　</w:t>
      </w:r>
    </w:p>
    <w:sectPr w:rsidR="00D85B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476E" w14:textId="77777777" w:rsidR="00D85B64" w:rsidRDefault="00D85B64" w:rsidP="003940D2">
      <w:r>
        <w:separator/>
      </w:r>
    </w:p>
  </w:endnote>
  <w:endnote w:type="continuationSeparator" w:id="0">
    <w:p w14:paraId="0E278446" w14:textId="77777777" w:rsidR="00D85B64" w:rsidRDefault="00D85B64" w:rsidP="00394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2A98" w14:textId="77777777" w:rsidR="00D85B64" w:rsidRDefault="00D85B64" w:rsidP="003940D2">
      <w:r>
        <w:separator/>
      </w:r>
    </w:p>
  </w:footnote>
  <w:footnote w:type="continuationSeparator" w:id="0">
    <w:p w14:paraId="24A31C69" w14:textId="77777777" w:rsidR="00D85B64" w:rsidRDefault="00D85B64" w:rsidP="00394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D2"/>
    <w:rsid w:val="003940D2"/>
    <w:rsid w:val="00B519F4"/>
    <w:rsid w:val="00D8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174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