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645A" w14:textId="77777777" w:rsidR="009F2431" w:rsidRDefault="009F2431">
      <w:r>
        <w:t>法音普薰集</w:t>
      </w:r>
      <w:r>
        <w:t>—</w:t>
      </w:r>
      <w:r>
        <w:t>菩提心的基礎　　（第三十二集）　　檔名：</w:t>
      </w:r>
      <w:r>
        <w:t xml:space="preserve">29-511-0032 </w:t>
      </w:r>
    </w:p>
    <w:p w14:paraId="36F79794" w14:textId="77777777" w:rsidR="009F2431" w:rsidRDefault="009F2431">
      <w:pPr>
        <w:pStyle w:val="a3"/>
      </w:pPr>
      <w:r>
        <w:t xml:space="preserve">　　別人是虛偽對我，我對人要真誠，不能有絲毫虛偽，不能有絲毫自私自利，念念為別人想，不要為自己想，這在修行當中，這就修正了。沒有學佛之前，起心動念總是為自己想，不替別人想；現在我們知道，為自己想，錯了！我們念念為別人想，不要為自己想。為別人想是對的，為別人想，你前途是金色光明；為自己想是前途一片黑暗。這個念頭要轉過來，真誠，真誠是菩提心的基礎。　　</w:t>
      </w:r>
    </w:p>
    <w:sectPr w:rsidR="009F24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2D4B2" w14:textId="77777777" w:rsidR="009F2431" w:rsidRDefault="009F2431" w:rsidP="00374265">
      <w:r>
        <w:separator/>
      </w:r>
    </w:p>
  </w:endnote>
  <w:endnote w:type="continuationSeparator" w:id="0">
    <w:p w14:paraId="5177FFD4" w14:textId="77777777" w:rsidR="009F2431" w:rsidRDefault="009F2431" w:rsidP="00374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2281C" w14:textId="77777777" w:rsidR="009F2431" w:rsidRDefault="009F2431" w:rsidP="00374265">
      <w:r>
        <w:separator/>
      </w:r>
    </w:p>
  </w:footnote>
  <w:footnote w:type="continuationSeparator" w:id="0">
    <w:p w14:paraId="64223216" w14:textId="77777777" w:rsidR="009F2431" w:rsidRDefault="009F2431" w:rsidP="003742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65"/>
    <w:rsid w:val="00374265"/>
    <w:rsid w:val="009F24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093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2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2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2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2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