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606D3" w14:textId="77777777" w:rsidR="00E1411C" w:rsidRDefault="00E1411C">
      <w:r>
        <w:t>法音普薰集</w:t>
      </w:r>
      <w:r>
        <w:t>—</w:t>
      </w:r>
      <w:r>
        <w:t>為什麼念佛人還墮地獄？　　（第五十六集）　　檔名：</w:t>
      </w:r>
      <w:r>
        <w:t xml:space="preserve">29-511-0056 </w:t>
      </w:r>
    </w:p>
    <w:p w14:paraId="3DE08F44" w14:textId="77777777" w:rsidR="00E1411C" w:rsidRDefault="00E1411C">
      <w:pPr>
        <w:pStyle w:val="a3"/>
      </w:pPr>
      <w:r>
        <w:t xml:space="preserve">　　如果一向專念裡面還夾雜著名聞利養，還夾雜著自私自利，你就是一天念二十萬聲佛號，還是墮三途。這個話不是我說的，是乾隆時代慈雲灌頂法師說的。你們看看灌頂法師《大勢至菩薩念佛圓通章疏鈔》，那裡面就有。我是在學生時代讀到這《疏鈔》，我感到很驚訝，因為他講念佛一百種不同的果報，第一句就是念佛墮阿鼻地獄。我就很疑惑，念佛是好事情，怎麼會墮阿鼻地獄？我就拿著這個本子去問李老師，李老師一看，他說：這個大問題！他說：我不跟你一個人說，我講經的時候跟大家說。我們以後才曉得，一百條最後一條是上上品往生，看你用的是什麼心。你拿著佛法欺騙眾生，圖自己的名聞利養，墮阿鼻地獄，這個我們不能不曉得。念佛是好事情，一定要看他用的是什麼心，他的用意何在？他用的是什麼手段，他的目的又何在？這裡頭有邪有正。所以清淨平等心就在日常生活當中去鍊，去鍛鍊。　　</w:t>
      </w:r>
    </w:p>
    <w:sectPr w:rsidR="00E141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D4A93" w14:textId="77777777" w:rsidR="00E1411C" w:rsidRDefault="00E1411C" w:rsidP="00B96DF4">
      <w:r>
        <w:separator/>
      </w:r>
    </w:p>
  </w:endnote>
  <w:endnote w:type="continuationSeparator" w:id="0">
    <w:p w14:paraId="76F1E9D3" w14:textId="77777777" w:rsidR="00E1411C" w:rsidRDefault="00E1411C" w:rsidP="00B96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DEC74" w14:textId="77777777" w:rsidR="00E1411C" w:rsidRDefault="00E1411C" w:rsidP="00B96DF4">
      <w:r>
        <w:separator/>
      </w:r>
    </w:p>
  </w:footnote>
  <w:footnote w:type="continuationSeparator" w:id="0">
    <w:p w14:paraId="779FAF6E" w14:textId="77777777" w:rsidR="00E1411C" w:rsidRDefault="00E1411C" w:rsidP="00B96D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F4"/>
    <w:rsid w:val="00B519F4"/>
    <w:rsid w:val="00B96DF4"/>
    <w:rsid w:val="00E1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543C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6D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6D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6D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6D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