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5EF49" w14:textId="77777777" w:rsidR="00DE2103" w:rsidRDefault="00DE2103">
      <w:r>
        <w:t>法音普薰集</w:t>
      </w:r>
      <w:r>
        <w:t>—</w:t>
      </w:r>
      <w:r>
        <w:t>為什麼惡人卻沒得惡報？　　（第六十四集）　　檔名：</w:t>
      </w:r>
      <w:r>
        <w:t xml:space="preserve">29-511-0064 </w:t>
      </w:r>
    </w:p>
    <w:p w14:paraId="60899112" w14:textId="77777777" w:rsidR="00DE2103" w:rsidRDefault="00DE2103">
      <w:pPr>
        <w:pStyle w:val="a3"/>
      </w:pPr>
      <w:r>
        <w:t xml:space="preserve">　　自古以來，凡是過於憨厚、積善的人家，他的後代往往會發達。縱然沒有大的發達，也能夠保住平安過日，不至於招惹一些凶災。這是在歷史上能看到，在我們現前也能夠觀察得到，只要我們細心留意去觀察。換句話說，如果是相反的，這個人家過去的先人，以及他的本身積惡，欺負別人，盡做一些損人利己的事情，這個人家必定不能夠久享富貴；縱然現前他是大富大貴。所以，有一些人看到這個現象：「這個人家裡無惡不作，為什麼還大富大貴？」這是他不明瞭道理，這是他們家過去生中，或者是他本人、他的前輩過去生中修的福大。佛家講「修福不修慧」，因為他沒有智慧，這一生當中他才造作惡業，造作惡業必定折福。譬如，他過去生中修的福有億萬財富，這一生當中雖然發財，心術不善，處處欺壓別人，做一些損人利己之事，他的福報折了，千萬財富變成了百萬財富，損失太多太多了；可是他還有百萬財富，比起一般人，他還是富有得多。因果通三世！他這一生這個餘福享盡，他的罪報就現前。有些人他的果報在來生，有些人在這一生晚年就沒落、破產了。什麼原因？積惡之家，他的報應是這樣的。人要懂得這個道理，了解事實真相，一定要懂得斷惡修善，積功累德，對自己個人，對自己家庭，對自己的宗族，決定有大利益。　　</w:t>
      </w:r>
    </w:p>
    <w:sectPr w:rsidR="00DE21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5B878" w14:textId="77777777" w:rsidR="00DE2103" w:rsidRDefault="00DE2103" w:rsidP="00E46B05">
      <w:r>
        <w:separator/>
      </w:r>
    </w:p>
  </w:endnote>
  <w:endnote w:type="continuationSeparator" w:id="0">
    <w:p w14:paraId="47F412D5" w14:textId="77777777" w:rsidR="00DE2103" w:rsidRDefault="00DE2103" w:rsidP="00E46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43974" w14:textId="77777777" w:rsidR="00DE2103" w:rsidRDefault="00DE2103" w:rsidP="00E46B05">
      <w:r>
        <w:separator/>
      </w:r>
    </w:p>
  </w:footnote>
  <w:footnote w:type="continuationSeparator" w:id="0">
    <w:p w14:paraId="20E5FC07" w14:textId="77777777" w:rsidR="00DE2103" w:rsidRDefault="00DE2103" w:rsidP="00E46B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05"/>
    <w:rsid w:val="00B519F4"/>
    <w:rsid w:val="00DE2103"/>
    <w:rsid w:val="00E4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FB83D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6B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6B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6B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6B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2026-08-12T05:22:00Z</dcterms:created>
  <dcterms:modified xsi:type="dcterms:W3CDTF">2026-08-12T05:22:00Z</dcterms:modified>
</cp:coreProperties>
</file>