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195E" w14:textId="77777777" w:rsidR="004D3D84" w:rsidRDefault="004D3D84">
      <w:r>
        <w:t>法音普薰集</w:t>
      </w:r>
      <w:r>
        <w:t>—</w:t>
      </w:r>
      <w:r>
        <w:t>「善」、「惡」我們分得清楚嗎？　　（第七十三集）　　檔名：</w:t>
      </w:r>
      <w:r>
        <w:t xml:space="preserve">29-511-0073 </w:t>
      </w:r>
    </w:p>
    <w:p w14:paraId="1FF5139A" w14:textId="77777777" w:rsidR="004D3D84" w:rsidRDefault="004D3D84">
      <w:pPr>
        <w:pStyle w:val="a3"/>
      </w:pPr>
      <w:r>
        <w:t xml:space="preserve">　　聰明人、有智慧的人，在這一生短短期間當中，要懂得修福。什麼叫善？什麼叫惡？必須有能力、有智慧辨別。凡是利益一切眾生，幫助社會安定、世界和平，這是善。凡是利益自己，利益自己的團體，損害別人，欺騙別人，這是惡。惡的果報在三途，這又何必？人在世間你能活幾天？算你活上一百歲，也不過三萬六千日，想一想太短暫了。這麼短暫的時間去造作罪業，墮落在三途，那個時間就長了。不值得！所以在這個世間讀聖賢書，受好的教育，必定要克服自己的煩惱，克服自己的欲望，真正發心利益眾生。　　</w:t>
      </w:r>
    </w:p>
    <w:sectPr w:rsidR="004D3D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08EE1" w14:textId="77777777" w:rsidR="004D3D84" w:rsidRDefault="004D3D84" w:rsidP="00181F67">
      <w:r>
        <w:separator/>
      </w:r>
    </w:p>
  </w:endnote>
  <w:endnote w:type="continuationSeparator" w:id="0">
    <w:p w14:paraId="410F1B27" w14:textId="77777777" w:rsidR="004D3D84" w:rsidRDefault="004D3D84" w:rsidP="0018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7E2A0" w14:textId="77777777" w:rsidR="004D3D84" w:rsidRDefault="004D3D84" w:rsidP="00181F67">
      <w:r>
        <w:separator/>
      </w:r>
    </w:p>
  </w:footnote>
  <w:footnote w:type="continuationSeparator" w:id="0">
    <w:p w14:paraId="39C97521" w14:textId="77777777" w:rsidR="004D3D84" w:rsidRDefault="004D3D84" w:rsidP="00181F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67"/>
    <w:rsid w:val="00181F67"/>
    <w:rsid w:val="004D3D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35E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1F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F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F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F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