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B11EB" w14:textId="77777777" w:rsidR="00AA1766" w:rsidRDefault="00AA1766">
      <w:r>
        <w:t>法音普薰集</w:t>
      </w:r>
      <w:r>
        <w:t>—</w:t>
      </w:r>
      <w:r>
        <w:t>殺父殺母的果報　　（第八十八集）　　檔名：</w:t>
      </w:r>
      <w:r>
        <w:t xml:space="preserve">29-511-0088 </w:t>
      </w:r>
    </w:p>
    <w:p w14:paraId="07BB1527" w14:textId="77777777" w:rsidR="00AA1766" w:rsidRDefault="00AA1766">
      <w:pPr>
        <w:pStyle w:val="a3"/>
      </w:pPr>
      <w:r>
        <w:t xml:space="preserve">　　父母恩德太大，我們的生命得自於父母。如果我們能夠細心觀察，父母照顧嬰兒小心謹慎無微不至，從出生大概到三歲，小孩不能離開母親的身邊，時時刻刻受母親的關懷保護，才不至於傷害性命。而父親，現在做父親的人，對子女所盡的責任不及古人。古人做父親的不但是童子要教，嬰兒要教，母親懷孕的時候就要教，胎教，這才盡到做父親的責任。所以父母恩德之大，在世法裡頭沒有能夠相比。不知道恩德，不知道報恩，還要加以殺害，這罪極重，墮『極無間』、墮『大阿鼻』。　　</w:t>
      </w:r>
    </w:p>
    <w:sectPr w:rsidR="00AA17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CE4A8" w14:textId="77777777" w:rsidR="00AA1766" w:rsidRDefault="00AA1766" w:rsidP="000C7B83">
      <w:r>
        <w:separator/>
      </w:r>
    </w:p>
  </w:endnote>
  <w:endnote w:type="continuationSeparator" w:id="0">
    <w:p w14:paraId="54E66771" w14:textId="77777777" w:rsidR="00AA1766" w:rsidRDefault="00AA1766" w:rsidP="000C7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0489C" w14:textId="77777777" w:rsidR="00AA1766" w:rsidRDefault="00AA1766" w:rsidP="000C7B83">
      <w:r>
        <w:separator/>
      </w:r>
    </w:p>
  </w:footnote>
  <w:footnote w:type="continuationSeparator" w:id="0">
    <w:p w14:paraId="4BDB75FC" w14:textId="77777777" w:rsidR="00AA1766" w:rsidRDefault="00AA1766" w:rsidP="000C7B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83"/>
    <w:rsid w:val="000C7B83"/>
    <w:rsid w:val="00AA176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F4D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7B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7B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7B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7B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