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19B38" w14:textId="77777777" w:rsidR="003A3451" w:rsidRDefault="003A3451">
      <w:r>
        <w:t>法音普薰集</w:t>
      </w:r>
      <w:r>
        <w:t>—</w:t>
      </w:r>
      <w:r>
        <w:t>如何斷煩惱？　　（第九十四集）　　檔名：</w:t>
      </w:r>
      <w:r>
        <w:t xml:space="preserve">29-511-0094 </w:t>
      </w:r>
    </w:p>
    <w:p w14:paraId="0C9C8E89" w14:textId="77777777" w:rsidR="003A3451" w:rsidRDefault="003A3451">
      <w:pPr>
        <w:pStyle w:val="a3"/>
      </w:pPr>
      <w:r>
        <w:t xml:space="preserve">　　所以煩惱從哪裡斷？煩惱從環境當中斷，你不接觸環境不行。人事環境，善人、惡人都要接觸，善人這邊，歡喜、讚歎，沒有貪戀；惡人那邊也歡喜，不生瞋恚。善人存心、所行我們觀察到了，想想我有沒有？有，很好，要保持；沒有，沒有要向他學習。惡人，惡人也是我的老師，他造的那些惡，我想想我有沒有？如果有，趕緊改過；如果沒有，很好，不要有他的那個心行，提醒自己。全是善知識，沒有一個不是善知識，善知識就是菩薩、就是佛，他來示現的，他是舞台表演裝給我看的，來度我的。所以我對於善人、惡人平等看待，他都是佛菩薩，都用恭敬心看待，這就對了，我成就了。　　</w:t>
      </w:r>
    </w:p>
    <w:sectPr w:rsidR="003A34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C2C6" w14:textId="77777777" w:rsidR="003A3451" w:rsidRDefault="003A3451" w:rsidP="00243DD0">
      <w:r>
        <w:separator/>
      </w:r>
    </w:p>
  </w:endnote>
  <w:endnote w:type="continuationSeparator" w:id="0">
    <w:p w14:paraId="13458D53" w14:textId="77777777" w:rsidR="003A3451" w:rsidRDefault="003A3451" w:rsidP="00243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DE56" w14:textId="77777777" w:rsidR="003A3451" w:rsidRDefault="003A3451" w:rsidP="00243DD0">
      <w:r>
        <w:separator/>
      </w:r>
    </w:p>
  </w:footnote>
  <w:footnote w:type="continuationSeparator" w:id="0">
    <w:p w14:paraId="38A4E2DD" w14:textId="77777777" w:rsidR="003A3451" w:rsidRDefault="003A3451" w:rsidP="00243D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D0"/>
    <w:rsid w:val="00243DD0"/>
    <w:rsid w:val="003A34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411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3D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3D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3D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3D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