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C19A" w14:textId="77777777" w:rsidR="00B01DDD" w:rsidRDefault="00B01DDD">
      <w:r>
        <w:t>法音普薰集</w:t>
      </w:r>
      <w:r>
        <w:t>—</w:t>
      </w:r>
      <w:r>
        <w:t>什麼樣的人才能稱作「和尚」？　　（第一二八集）　　檔名：</w:t>
      </w:r>
      <w:r>
        <w:t xml:space="preserve">29-511-0128 </w:t>
      </w:r>
    </w:p>
    <w:p w14:paraId="0D1009BD" w14:textId="77777777" w:rsidR="00B01DDD" w:rsidRDefault="00B01DDD">
      <w:pPr>
        <w:pStyle w:val="a3"/>
      </w:pPr>
      <w:r>
        <w:t xml:space="preserve">　　現前一般人稱出家人叫和尚，其實搞錯了，和尚是恭敬過了分，他根本不是你的和尚，你怎麼可以稱他和尚，這都是對於名詞的意義不了解。「和尚」是印度話梵語音譯的，意思是親教師，直接教導我的這個老師稱和尚。如果現在在大學裡面就是指導教授，直接指導我的，我才稱他作和尚，在我學校裡面教書的老師很多，不是直接指導我的不稱和尚，沒有這個關係。另外有個名詞叫阿闍梨，稱闍梨不稱和尚，和尚是最尊貴的稱呼，關係最密切，我們跟他沒有這個關係，怎麼可以稱他和尚。　　</w:t>
      </w:r>
    </w:p>
    <w:sectPr w:rsidR="00B01D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AF9B4" w14:textId="77777777" w:rsidR="00B01DDD" w:rsidRDefault="00B01DDD" w:rsidP="00367FC3">
      <w:r>
        <w:separator/>
      </w:r>
    </w:p>
  </w:endnote>
  <w:endnote w:type="continuationSeparator" w:id="0">
    <w:p w14:paraId="7A8FA479" w14:textId="77777777" w:rsidR="00B01DDD" w:rsidRDefault="00B01DDD" w:rsidP="00367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A7AD0" w14:textId="77777777" w:rsidR="00B01DDD" w:rsidRDefault="00B01DDD" w:rsidP="00367FC3">
      <w:r>
        <w:separator/>
      </w:r>
    </w:p>
  </w:footnote>
  <w:footnote w:type="continuationSeparator" w:id="0">
    <w:p w14:paraId="011E9295" w14:textId="77777777" w:rsidR="00B01DDD" w:rsidRDefault="00B01DDD" w:rsidP="00367F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C3"/>
    <w:rsid w:val="00367FC3"/>
    <w:rsid w:val="00B01DD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9EC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F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F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F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F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