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E22B5" w14:textId="77777777" w:rsidR="00D36E3D" w:rsidRDefault="00D36E3D">
      <w:r>
        <w:t>法音普薰集</w:t>
      </w:r>
      <w:r>
        <w:t>—</w:t>
      </w:r>
      <w:r>
        <w:t>何謂「觀自在菩薩」？　　（第一四六集）　　檔名：</w:t>
      </w:r>
      <w:r>
        <w:t xml:space="preserve">29-511-0146 </w:t>
      </w:r>
    </w:p>
    <w:p w14:paraId="06662837" w14:textId="77777777" w:rsidR="00D36E3D" w:rsidRDefault="00D36E3D">
      <w:pPr>
        <w:pStyle w:val="a3"/>
      </w:pPr>
      <w:r>
        <w:t xml:space="preserve">　　《般若心經》上就講得很具體，講得很透徹，經文頭一句，「觀自在菩薩，照見五蘊皆空」，觀就自在了。觀是觀照，什麼叫「觀照」？菩薩用心叫觀照，也就是說他六根接觸外面境界，眼見色、耳聞聲、鼻嗅香、舌嘗味，他不是沒有，跟我們一樣，他離一切妄想分別執著，就叫「觀照」。我們有妄想分別執著在裡面，就叫「思想」。我們凡夫用思想，他們不用思想，就叫做觀照。觀照能見一切現象的真實相。這裡頭夾雜著妄想分別執著，我們看所有一切境界是看成虛妄相，把這個真實相扭曲了，我們見不到真實相。離開妄想分別執著，你就見到真相。扭曲真相是我們自己，不是外面的現象真的被你扭曲了，沒有那個道理！是你自己扭曲你自己六根的功能，與外面境界絕不相干，外面境界永遠是中立的。為什麼？外面境界是唯心所現的。　　</w:t>
      </w:r>
    </w:p>
    <w:sectPr w:rsidR="00D36E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F1275" w14:textId="77777777" w:rsidR="00D36E3D" w:rsidRDefault="00D36E3D" w:rsidP="007C7BC4">
      <w:r>
        <w:separator/>
      </w:r>
    </w:p>
  </w:endnote>
  <w:endnote w:type="continuationSeparator" w:id="0">
    <w:p w14:paraId="32212749" w14:textId="77777777" w:rsidR="00D36E3D" w:rsidRDefault="00D36E3D" w:rsidP="007C7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076E8" w14:textId="77777777" w:rsidR="00D36E3D" w:rsidRDefault="00D36E3D" w:rsidP="007C7BC4">
      <w:r>
        <w:separator/>
      </w:r>
    </w:p>
  </w:footnote>
  <w:footnote w:type="continuationSeparator" w:id="0">
    <w:p w14:paraId="34EF374C" w14:textId="77777777" w:rsidR="00D36E3D" w:rsidRDefault="00D36E3D" w:rsidP="007C7B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BC4"/>
    <w:rsid w:val="007C7BC4"/>
    <w:rsid w:val="00B519F4"/>
    <w:rsid w:val="00D3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47E1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7B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7B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7B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7B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