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43592" w14:textId="77777777" w:rsidR="00B907A9" w:rsidRDefault="00B907A9">
      <w:r>
        <w:t>法音普薰集</w:t>
      </w:r>
      <w:r>
        <w:t>—</w:t>
      </w:r>
      <w:r>
        <w:t>修行成功的關鍵　　（第一六三集）　　檔名：</w:t>
      </w:r>
      <w:r>
        <w:t xml:space="preserve">29-511-0163 </w:t>
      </w:r>
    </w:p>
    <w:p w14:paraId="0E280399" w14:textId="77777777" w:rsidR="00B907A9" w:rsidRDefault="00B907A9">
      <w:pPr>
        <w:pStyle w:val="a3"/>
      </w:pPr>
      <w:r>
        <w:t xml:space="preserve">　　與人相處，範圍最小的是夫妻，同一個房間。如何相處？修「六和敬」。跟一切人相處，六和敬不是要求別人做到，要求自己做到。佛法高明的地方，令人讚歎的地方，就在此地。佛法從來不要求別人，要求自己。我自己要做到六和敬，對方做不到沒有關係，沒有障礙，障礙永遠在自己這一方，決定不會在對方。現在人顛倒、錯誤，認為所有障礙都是在對方，不在我這方，錯在這裡。許哲居士一生修行能成功，她明白這個道理，她一生總是責備自己、檢討自己，絕對沒有說對方有過失，這是她成功之道。　　</w:t>
      </w:r>
    </w:p>
    <w:sectPr w:rsidR="00B907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56589" w14:textId="77777777" w:rsidR="00B907A9" w:rsidRDefault="00B907A9" w:rsidP="00203421">
      <w:r>
        <w:separator/>
      </w:r>
    </w:p>
  </w:endnote>
  <w:endnote w:type="continuationSeparator" w:id="0">
    <w:p w14:paraId="4F9BDD56" w14:textId="77777777" w:rsidR="00B907A9" w:rsidRDefault="00B907A9" w:rsidP="00203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BD0F2" w14:textId="77777777" w:rsidR="00B907A9" w:rsidRDefault="00B907A9" w:rsidP="00203421">
      <w:r>
        <w:separator/>
      </w:r>
    </w:p>
  </w:footnote>
  <w:footnote w:type="continuationSeparator" w:id="0">
    <w:p w14:paraId="472A6A12" w14:textId="77777777" w:rsidR="00B907A9" w:rsidRDefault="00B907A9" w:rsidP="002034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21"/>
    <w:rsid w:val="00203421"/>
    <w:rsid w:val="00B519F4"/>
    <w:rsid w:val="00B9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6C89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34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34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34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34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