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00D7" w14:textId="77777777" w:rsidR="000D1C09" w:rsidRDefault="000D1C09">
      <w:r>
        <w:t>法音普薰集</w:t>
      </w:r>
      <w:r>
        <w:t>—</w:t>
      </w:r>
      <w:r>
        <w:t>病痛怎麼來的？該如何消除？　　（第一七Ｏ集）　　檔名：</w:t>
      </w:r>
      <w:r>
        <w:t xml:space="preserve">29-511-0170 </w:t>
      </w:r>
    </w:p>
    <w:p w14:paraId="157B1864" w14:textId="77777777" w:rsidR="000D1C09" w:rsidRDefault="000D1C09">
      <w:pPr>
        <w:pStyle w:val="a3"/>
      </w:pPr>
      <w:r>
        <w:t xml:space="preserve">　　在一切病痛當中，我們知道病痛的來源，歸納不外乎三方面：第一個是飲食起居不調（我們今天講不衛生）招來的病痛，這個是要找醫生，醫藥能幫得上忙。第二類就是冤親債主找來了，像悟達國師得的人面瘡這一類的，佛法裡面講「非人」，世間人講冤鬼附身。這個事情，我們在中國、在外國常常遇到很多，都來找我，遇到怎麼辦？被這些冤鬼纏身，這個要調解。凡是遇到這一類的，看醫生吃藥只是有一點幫助，決定不能夠治好，最要緊的是誦經拜懺來調解。像《梁皇懺》、《慈悲三昧水懺》，這一類都是屬於調解的。他如果接受，對方接受調解，他就去了，你的病就好了。第三種叫業障病，不是冤家對頭，是自己造的罪業太多了，業報。這個病很麻煩，醫藥不能治，調解也調不好，佛教給我們懺悔，普賢菩薩十大願王裡面講的「懺除業障」。從哪裡懺？從心地上懺，斷惡修善，改過自新。行！這個病就有轉機，轉危為安。後面這兩種病，斷惡修善都非常有效果。尤其一個人真的回頭，知道自己起心動念、所作所為錯了，徹底改過自新，不但是業障病沒有了、消除了，就是冤家債主也不會再找你的麻煩。　　</w:t>
      </w:r>
    </w:p>
    <w:sectPr w:rsidR="000D1C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4421D" w14:textId="77777777" w:rsidR="000D1C09" w:rsidRDefault="000D1C09" w:rsidP="00B979CE">
      <w:r>
        <w:separator/>
      </w:r>
    </w:p>
  </w:endnote>
  <w:endnote w:type="continuationSeparator" w:id="0">
    <w:p w14:paraId="41219D68" w14:textId="77777777" w:rsidR="000D1C09" w:rsidRDefault="000D1C09" w:rsidP="00B97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7C647" w14:textId="77777777" w:rsidR="000D1C09" w:rsidRDefault="000D1C09" w:rsidP="00B979CE">
      <w:r>
        <w:separator/>
      </w:r>
    </w:p>
  </w:footnote>
  <w:footnote w:type="continuationSeparator" w:id="0">
    <w:p w14:paraId="158039DB" w14:textId="77777777" w:rsidR="000D1C09" w:rsidRDefault="000D1C09" w:rsidP="00B979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CE"/>
    <w:rsid w:val="000D1C09"/>
    <w:rsid w:val="00B519F4"/>
    <w:rsid w:val="00B9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A259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79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79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79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79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