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83A82" w14:textId="77777777" w:rsidR="009B24FC" w:rsidRDefault="009B24FC">
      <w:r>
        <w:t>法音普薰集</w:t>
      </w:r>
      <w:r>
        <w:t>—</w:t>
      </w:r>
      <w:r>
        <w:t>我們「廣學多聞」是為誰？　　（第一七四集）　　檔名：</w:t>
      </w:r>
      <w:r>
        <w:t xml:space="preserve">29-511-0174 </w:t>
      </w:r>
    </w:p>
    <w:p w14:paraId="1E5954C9" w14:textId="77777777" w:rsidR="009B24FC" w:rsidRDefault="009B24FC">
      <w:pPr>
        <w:pStyle w:val="a3"/>
      </w:pPr>
      <w:r>
        <w:t xml:space="preserve">　　你要是發菩提心要普度一切眾生，幫助一切大眾，那你要多學。為什麼？眾生根性不相同。「廣學多聞」是為誰？為別人，不是為自己，這個一定要知道。我學得很廣泛，我可以能度很多不同根性的眾生，所以學是為別人，念佛是為自己，自利跟利他要清清楚楚、明明白白。利他絕不妨害自利，自利也能幫助利他，這樣就好。所以決定自己有信心，絕不墮三惡道。　　</w:t>
      </w:r>
    </w:p>
    <w:sectPr w:rsidR="009B24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2924F" w14:textId="77777777" w:rsidR="009B24FC" w:rsidRDefault="009B24FC" w:rsidP="00A64034">
      <w:r>
        <w:separator/>
      </w:r>
    </w:p>
  </w:endnote>
  <w:endnote w:type="continuationSeparator" w:id="0">
    <w:p w14:paraId="48648A0C" w14:textId="77777777" w:rsidR="009B24FC" w:rsidRDefault="009B24FC" w:rsidP="00A64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EE18E" w14:textId="77777777" w:rsidR="009B24FC" w:rsidRDefault="009B24FC" w:rsidP="00A64034">
      <w:r>
        <w:separator/>
      </w:r>
    </w:p>
  </w:footnote>
  <w:footnote w:type="continuationSeparator" w:id="0">
    <w:p w14:paraId="7BF1264D" w14:textId="77777777" w:rsidR="009B24FC" w:rsidRDefault="009B24FC" w:rsidP="00A640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034"/>
    <w:rsid w:val="009B24FC"/>
    <w:rsid w:val="00A6403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47BE7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40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40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40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40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2026-08-12T05:25:00Z</dcterms:created>
  <dcterms:modified xsi:type="dcterms:W3CDTF">2026-08-12T05:25:00Z</dcterms:modified>
</cp:coreProperties>
</file>