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FF2C" w14:textId="77777777" w:rsidR="007643ED" w:rsidRDefault="007643ED">
      <w:r>
        <w:t>法音普薰集</w:t>
      </w:r>
      <w:r>
        <w:t>—</w:t>
      </w:r>
      <w:r>
        <w:t>善護「身口意」三業　　（第一八六集）　　檔名：</w:t>
      </w:r>
      <w:r>
        <w:t xml:space="preserve">29-511-0186 </w:t>
      </w:r>
    </w:p>
    <w:p w14:paraId="1132EFF6" w14:textId="77777777" w:rsidR="007643ED" w:rsidRDefault="007643ED">
      <w:pPr>
        <w:pStyle w:val="a3"/>
      </w:pPr>
      <w:r>
        <w:t xml:space="preserve">　　『勝意樂』，就是佛家講的法喜充滿，儒家所說的「不亦悅乎」，那個悅是勝意樂，不是從外面刺激，是內心裡面生的喜悅，像泉水一樣，它不是從外來的，這叫法喜，這是樂道，所以「三業清淨」就樂了。三業清淨，《無量壽經》上世尊跟我們開示，「善護口業，不譏他過；善護身業，不失律儀；善護意業，清淨無染」，這個三業展開就是十善業道，十善業道你統統都做到了，你就得勝意樂。經論裡面常講：「常生歡喜心」，這個果報你真的得到。諸佛菩薩得到，祖師大德們也得到，真正受持讀誦、為人演說、依教奉行的人都得到，我們只要肯幹也能得到。這是真的，這種喜悅能消除一切煩惱、業習、天災人禍，都能夠消除，這是三業清淨之德，可見得言語是非常非常重要的。　　</w:t>
      </w:r>
    </w:p>
    <w:sectPr w:rsidR="007643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39E5C" w14:textId="77777777" w:rsidR="007643ED" w:rsidRDefault="007643ED" w:rsidP="00877F9F">
      <w:r>
        <w:separator/>
      </w:r>
    </w:p>
  </w:endnote>
  <w:endnote w:type="continuationSeparator" w:id="0">
    <w:p w14:paraId="432F2747" w14:textId="77777777" w:rsidR="007643ED" w:rsidRDefault="007643ED" w:rsidP="00877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E86E5" w14:textId="77777777" w:rsidR="007643ED" w:rsidRDefault="007643ED" w:rsidP="00877F9F">
      <w:r>
        <w:separator/>
      </w:r>
    </w:p>
  </w:footnote>
  <w:footnote w:type="continuationSeparator" w:id="0">
    <w:p w14:paraId="75F5402C" w14:textId="77777777" w:rsidR="007643ED" w:rsidRDefault="007643ED" w:rsidP="00877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9F"/>
    <w:rsid w:val="007643ED"/>
    <w:rsid w:val="00877F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7E4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F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F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F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F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