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B1B0" w14:textId="77777777" w:rsidR="00C876B4" w:rsidRDefault="00C876B4">
      <w:r>
        <w:t>法音普薰集</w:t>
      </w:r>
      <w:r>
        <w:t>—</w:t>
      </w:r>
      <w:r>
        <w:t>佛法如何求得？　　（第二ＯＯ集）　　檔名：</w:t>
      </w:r>
      <w:r>
        <w:t xml:space="preserve">29-511-0200 </w:t>
      </w:r>
    </w:p>
    <w:p w14:paraId="308EA0DA" w14:textId="77777777" w:rsidR="00C876B4" w:rsidRDefault="00C876B4">
      <w:pPr>
        <w:pStyle w:val="a3"/>
      </w:pPr>
      <w:r>
        <w:t xml:space="preserve">　　佛法是師道，師道一定是尊師重道，你才能求得到。求的態度要真誠、要恭敬、要謙虛，這三個是必須具備的條件。沒有這三個條件，諸佛菩薩來教導你，你也得不到利益，這個是一定道理。可是真正善知識，無論是世法佛法，決定是仁慈的，你只要具備真誠、恭敬、謙虛的條件，你去求他，絕對不會拒絕的。他要拒絕你，一定是這三個條件當中缺一個，他會拒絕你；三個條件統統具足，沒有拒絕的理由，他會很認真的幫助你、成就你。　　</w:t>
      </w:r>
    </w:p>
    <w:sectPr w:rsidR="00C876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A3BF4" w14:textId="77777777" w:rsidR="00C876B4" w:rsidRDefault="00C876B4" w:rsidP="000B6296">
      <w:r>
        <w:separator/>
      </w:r>
    </w:p>
  </w:endnote>
  <w:endnote w:type="continuationSeparator" w:id="0">
    <w:p w14:paraId="033D24E1" w14:textId="77777777" w:rsidR="00C876B4" w:rsidRDefault="00C876B4" w:rsidP="000B6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5F516" w14:textId="77777777" w:rsidR="00C876B4" w:rsidRDefault="00C876B4" w:rsidP="000B6296">
      <w:r>
        <w:separator/>
      </w:r>
    </w:p>
  </w:footnote>
  <w:footnote w:type="continuationSeparator" w:id="0">
    <w:p w14:paraId="27EB0B92" w14:textId="77777777" w:rsidR="00C876B4" w:rsidRDefault="00C876B4" w:rsidP="000B62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96"/>
    <w:rsid w:val="000B6296"/>
    <w:rsid w:val="00B519F4"/>
    <w:rsid w:val="00C8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A17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2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2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2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2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