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9CCD9" w14:textId="77777777" w:rsidR="006B4412" w:rsidRDefault="006B4412">
      <w:r>
        <w:t>法音普薰集</w:t>
      </w:r>
      <w:r>
        <w:t>—</w:t>
      </w:r>
      <w:r>
        <w:t>哪四種教育不可疏忽？　　（第二Ｏ八集）　　檔名：</w:t>
      </w:r>
      <w:r>
        <w:t xml:space="preserve">29-511-0208 </w:t>
      </w:r>
    </w:p>
    <w:p w14:paraId="4AC45E6C" w14:textId="77777777" w:rsidR="006B4412" w:rsidRDefault="006B4412">
      <w:pPr>
        <w:pStyle w:val="a3"/>
      </w:pPr>
      <w:r>
        <w:t xml:space="preserve">　　教育大致上可以分為四個項目，四個項目是一體，決定不能夠分割。第一個是家庭教育，第二個是學校教育，第三個是社會教育，第四個是宗教教育。這四種教育是以家庭教育為根本，宗教教育達到究竟圓滿。這四種教育辦好了，天下太平，社會安定，人民幸福；如果把這四種教育疏忽了，天下焉有不亂之理？這個道理我們要懂。　　</w:t>
      </w:r>
    </w:p>
    <w:sectPr w:rsidR="006B44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43CFC" w14:textId="77777777" w:rsidR="006B4412" w:rsidRDefault="006B4412" w:rsidP="005957C5">
      <w:r>
        <w:separator/>
      </w:r>
    </w:p>
  </w:endnote>
  <w:endnote w:type="continuationSeparator" w:id="0">
    <w:p w14:paraId="2551CCD8" w14:textId="77777777" w:rsidR="006B4412" w:rsidRDefault="006B4412" w:rsidP="00595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7817B" w14:textId="77777777" w:rsidR="006B4412" w:rsidRDefault="006B4412" w:rsidP="005957C5">
      <w:r>
        <w:separator/>
      </w:r>
    </w:p>
  </w:footnote>
  <w:footnote w:type="continuationSeparator" w:id="0">
    <w:p w14:paraId="4B3030E7" w14:textId="77777777" w:rsidR="006B4412" w:rsidRDefault="006B4412" w:rsidP="005957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7C5"/>
    <w:rsid w:val="005957C5"/>
    <w:rsid w:val="006B441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802A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57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57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57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57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