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54BD" w14:textId="77777777" w:rsidR="006F7E28" w:rsidRDefault="006F7E28">
      <w:r>
        <w:t>法音普薰集</w:t>
      </w:r>
      <w:r>
        <w:t>—</w:t>
      </w:r>
      <w:r>
        <w:t>什麼是「綺語」？　　（第二一七集）　　檔名：</w:t>
      </w:r>
      <w:r>
        <w:t xml:space="preserve">29-511-0217 </w:t>
      </w:r>
    </w:p>
    <w:p w14:paraId="2CD6A496" w14:textId="77777777" w:rsidR="006F7E28" w:rsidRDefault="006F7E28">
      <w:pPr>
        <w:pStyle w:val="a3"/>
      </w:pPr>
      <w:r>
        <w:t xml:space="preserve">　　什麼叫「綺語」？這是從比喻上說的。「綺」，是我們中國人所講的綾羅綢緞這一類的，非常華麗，人見人愛。由此可知，綺語就是花言巧語，大眾很喜歡聽，可是內容不善。如果我們用現前社會的一些比喻，大家就了解。電影每一個人都喜歡看，電視每一個人都喜歡看，歌舞、音樂、繪畫，今天講的文藝，綺語是包括整個的文藝。哪個不愛？但是這裡面的內容不善，內容教人貪瞋痴慢，教人殺盜淫妄，內容跟十善完全是相背的，表達，用現在的話來說，高度的文藝。這還得了？　　</w:t>
      </w:r>
    </w:p>
    <w:sectPr w:rsidR="006F7E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DB0C3" w14:textId="77777777" w:rsidR="006F7E28" w:rsidRDefault="006F7E28" w:rsidP="00631A98">
      <w:r>
        <w:separator/>
      </w:r>
    </w:p>
  </w:endnote>
  <w:endnote w:type="continuationSeparator" w:id="0">
    <w:p w14:paraId="19860DD0" w14:textId="77777777" w:rsidR="006F7E28" w:rsidRDefault="006F7E28" w:rsidP="00631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62D5" w14:textId="77777777" w:rsidR="006F7E28" w:rsidRDefault="006F7E28" w:rsidP="00631A98">
      <w:r>
        <w:separator/>
      </w:r>
    </w:p>
  </w:footnote>
  <w:footnote w:type="continuationSeparator" w:id="0">
    <w:p w14:paraId="2A00D1D9" w14:textId="77777777" w:rsidR="006F7E28" w:rsidRDefault="006F7E28" w:rsidP="00631A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98"/>
    <w:rsid w:val="00631A98"/>
    <w:rsid w:val="006F7E2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FF3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1A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1A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1A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1A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