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5FBF" w14:textId="77777777" w:rsidR="005A32A6" w:rsidRDefault="005A32A6">
      <w:r>
        <w:t>法音普薰集</w:t>
      </w:r>
      <w:r>
        <w:t>—</w:t>
      </w:r>
      <w:r>
        <w:t xml:space="preserve">如何得到殊勝的果報？　　（第二六三集）　　</w:t>
      </w:r>
      <w:r>
        <w:t>2000/9/1</w:t>
      </w:r>
      <w:r>
        <w:t xml:space="preserve">　　新加坡淨宗學會（節錄自佛說十善業道經</w:t>
      </w:r>
      <w:r>
        <w:t>19-014-0062</w:t>
      </w:r>
      <w:r>
        <w:t>集）　　檔名：</w:t>
      </w:r>
      <w:r>
        <w:t xml:space="preserve">29-511-0263 </w:t>
      </w:r>
    </w:p>
    <w:p w14:paraId="35ABE825" w14:textId="77777777" w:rsidR="005A32A6" w:rsidRDefault="005A32A6">
      <w:pPr>
        <w:pStyle w:val="a3"/>
      </w:pPr>
      <w:r>
        <w:t xml:space="preserve">　　我們怎樣使自己是愈轉愈殊勝，這每個人都期望。可是你沒有想到，如果只著眼到為自己的殊勝果報，很難得到。應當把念頭轉過來，像諸佛菩薩一樣，念念希求一切眾生是愈轉愈殊勝。把自己忘掉了，只有眾生沒有自己，這就是諸佛菩薩的境界；在其他宗教裡面，這一切神明的境界。中國人論神：「聰明正直是為神。」佛家講「生佛平等」，中國古德講「天人合一」。人是不是佛、是不是神？是的，聰明正直就是，聰明是具足智慧，正直是具足性德。這是從因果循環裡面，我們見到的無比殊勝果德。　　</w:t>
      </w:r>
    </w:p>
    <w:sectPr w:rsidR="005A32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A32F3" w14:textId="77777777" w:rsidR="005A32A6" w:rsidRDefault="005A32A6" w:rsidP="005651FE">
      <w:r>
        <w:separator/>
      </w:r>
    </w:p>
  </w:endnote>
  <w:endnote w:type="continuationSeparator" w:id="0">
    <w:p w14:paraId="7BDC9DE8" w14:textId="77777777" w:rsidR="005A32A6" w:rsidRDefault="005A32A6" w:rsidP="00565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3C8DD" w14:textId="77777777" w:rsidR="005A32A6" w:rsidRDefault="005A32A6" w:rsidP="005651FE">
      <w:r>
        <w:separator/>
      </w:r>
    </w:p>
  </w:footnote>
  <w:footnote w:type="continuationSeparator" w:id="0">
    <w:p w14:paraId="2A29C499" w14:textId="77777777" w:rsidR="005A32A6" w:rsidRDefault="005A32A6" w:rsidP="005651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FE"/>
    <w:rsid w:val="005651FE"/>
    <w:rsid w:val="005A32A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6BB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51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51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51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51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