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7209" w14:textId="77777777" w:rsidR="007176C2" w:rsidRDefault="007176C2">
      <w:r>
        <w:t>法音普薰集</w:t>
      </w:r>
      <w:r>
        <w:t>—</w:t>
      </w:r>
      <w:r>
        <w:t xml:space="preserve">何謂花報？　　（第二七九集）　　</w:t>
      </w:r>
      <w:r>
        <w:t>2000/11/2</w:t>
      </w:r>
      <w:r>
        <w:t xml:space="preserve">　　新加坡淨宗學會（節錄自佛說十善業道經</w:t>
      </w:r>
      <w:r>
        <w:t>19-014-0101</w:t>
      </w:r>
      <w:r>
        <w:t>集）　　檔名：</w:t>
      </w:r>
      <w:r>
        <w:t xml:space="preserve">29-511-0279 </w:t>
      </w:r>
    </w:p>
    <w:p w14:paraId="36F59205" w14:textId="77777777" w:rsidR="007176C2" w:rsidRDefault="007176C2">
      <w:pPr>
        <w:pStyle w:val="a3"/>
      </w:pPr>
      <w:r>
        <w:t xml:space="preserve">　　一切布施當中，法布施為最，《華嚴經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 xml:space="preserve">普賢行願品》裡面，講得非常清楚。我們懂得道理，也懂得方法，這才認真努力去修學，果報愈來愈殊勝。現前的果報，在佛法講花報，果報在來世。花報自己已經感覺到這樣殊勝，果報就可想而知。這就好比植物，先開花後結果，我們看到植物開的花開得好，就能夠預料將來結果一定非常美滿，所以佛家教我們離苦得樂，這個話是真的不是假的。這些話都是講的世間，世間的果報不是究竟的，但是大多數的世間人貪圖世間果報。佛菩薩是個明白人，古今中外的聖哲也都是個明白人，他們能夠觀察眾生的根機。你貪圖世間的富貴，幫助你、滿足你的願望，讓你生歡喜心。你能夠對聖賢生歡喜心，你就願意親近他，你就願意接受他的教誨，他必然在你現有的基礎上，幫助你向上提升。　　</w:t>
      </w:r>
    </w:p>
    <w:sectPr w:rsidR="007176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87F2C" w14:textId="77777777" w:rsidR="007176C2" w:rsidRDefault="007176C2" w:rsidP="007803E3">
      <w:r>
        <w:separator/>
      </w:r>
    </w:p>
  </w:endnote>
  <w:endnote w:type="continuationSeparator" w:id="0">
    <w:p w14:paraId="7D7C99F2" w14:textId="77777777" w:rsidR="007176C2" w:rsidRDefault="007176C2" w:rsidP="00780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F3F7" w14:textId="77777777" w:rsidR="007176C2" w:rsidRDefault="007176C2" w:rsidP="007803E3">
      <w:r>
        <w:separator/>
      </w:r>
    </w:p>
  </w:footnote>
  <w:footnote w:type="continuationSeparator" w:id="0">
    <w:p w14:paraId="28AC9D37" w14:textId="77777777" w:rsidR="007176C2" w:rsidRDefault="007176C2" w:rsidP="00780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E3"/>
    <w:rsid w:val="007176C2"/>
    <w:rsid w:val="007803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281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3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3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3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3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