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D4BC6" w14:textId="77777777" w:rsidR="00A15362" w:rsidRDefault="00A15362">
      <w:r>
        <w:t>法音普薰集</w:t>
      </w:r>
      <w:r>
        <w:t>—</w:t>
      </w:r>
      <w:r>
        <w:t xml:space="preserve">身是藉假修真的工具　　（第三一Ｏ集）　　</w:t>
      </w:r>
      <w:r>
        <w:t>2000/11/20</w:t>
      </w:r>
      <w:r>
        <w:t xml:space="preserve">　　新加坡淨宗學會（節錄自佛說十善業道經</w:t>
      </w:r>
      <w:r>
        <w:t>19-014-0104</w:t>
      </w:r>
      <w:r>
        <w:t>集）　　檔名：</w:t>
      </w:r>
      <w:r>
        <w:t xml:space="preserve">29-511-0310 </w:t>
      </w:r>
    </w:p>
    <w:p w14:paraId="4720A48D" w14:textId="77777777" w:rsidR="00A15362" w:rsidRDefault="00A15362">
      <w:pPr>
        <w:pStyle w:val="a3"/>
      </w:pPr>
      <w:r>
        <w:t xml:space="preserve">　　「觀身不淨」，你真正清楚明白了，你對於身相就不會貪戀，你就決定不會為它而造罪業。眾生造業，為身造的超過半數，為身體的享受，世間人所講的身家性命，迷於身家，造無量無邊的罪業，招得來生不如意。諸佛菩薩所謂看破，看破什麼？頭一個就是把身家看破，身家的真相徹底搞清楚、搞明白了。搞明白是不是不要身？不是，要身，要這個身替我修積功德。世間人迷於身家，利用身造作罪業，佛菩薩利用身積功累德，那不一樣。由此可知，身家是個工具，它不是目的，這一點一定要認識清楚。　　</w:t>
      </w:r>
    </w:p>
    <w:sectPr w:rsidR="00A153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4CDE0" w14:textId="77777777" w:rsidR="00A15362" w:rsidRDefault="00A15362" w:rsidP="00DB5F3B">
      <w:r>
        <w:separator/>
      </w:r>
    </w:p>
  </w:endnote>
  <w:endnote w:type="continuationSeparator" w:id="0">
    <w:p w14:paraId="3A8C7AEE" w14:textId="77777777" w:rsidR="00A15362" w:rsidRDefault="00A15362" w:rsidP="00DB5F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6FEAB" w14:textId="77777777" w:rsidR="00A15362" w:rsidRDefault="00A15362" w:rsidP="00DB5F3B">
      <w:r>
        <w:separator/>
      </w:r>
    </w:p>
  </w:footnote>
  <w:footnote w:type="continuationSeparator" w:id="0">
    <w:p w14:paraId="1DDACD88" w14:textId="77777777" w:rsidR="00A15362" w:rsidRDefault="00A15362" w:rsidP="00DB5F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F3B"/>
    <w:rsid w:val="00A15362"/>
    <w:rsid w:val="00B519F4"/>
    <w:rsid w:val="00DB5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F86CE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5F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5F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5F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5F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2026-08-12T05:30:00Z</dcterms:created>
  <dcterms:modified xsi:type="dcterms:W3CDTF">2026-08-12T05:30:00Z</dcterms:modified>
</cp:coreProperties>
</file>