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8D93" w14:textId="77777777" w:rsidR="0060015E" w:rsidRDefault="0060015E">
      <w:r>
        <w:t>法音普薰集</w:t>
      </w:r>
      <w:r>
        <w:t>—</w:t>
      </w:r>
      <w:r>
        <w:t xml:space="preserve">諸佛菩薩如何引導我們？　　（第三二八集）　　</w:t>
      </w:r>
      <w:r>
        <w:t>2000/11/18</w:t>
      </w:r>
      <w:r>
        <w:t xml:space="preserve">　　新加坡淨宗學會（節錄自佛說十善業道經</w:t>
      </w:r>
      <w:r>
        <w:t>19-014-0103</w:t>
      </w:r>
      <w:r>
        <w:t>集）　　檔名：</w:t>
      </w:r>
      <w:r>
        <w:t xml:space="preserve">29-511-0328 </w:t>
      </w:r>
    </w:p>
    <w:p w14:paraId="31F7F048" w14:textId="77777777" w:rsidR="0060015E" w:rsidRDefault="0060015E">
      <w:pPr>
        <w:pStyle w:val="a3"/>
      </w:pPr>
      <w:r>
        <w:t xml:space="preserve">　　《中觀論》一開頭就說得好，「諸法不自生」，不但自己不能生，也不能共生。我們今天方便說，說一切諸法是許多因緣而生的，這是方便說，不是真實說；《中觀》裡面講的，那是真實說，「不共不無因，是故說無生」，那才是真實。諸佛菩薩清楚、明白，所以才真正得大自在，證得法身、般若、解脫，這三德裡面皆有「常樂我淨」，觀身不淨，他淨得到了；觀受是苦，他是樂，那個心是常住真心，諸法真的有我，真有主宰、真有自在。凡夫沒有，跟諸位說，哪些凡夫？六道裡頭沒有，十法界裡頭也沒有，到一真法界裡頭才有常樂我淨。諸佛菩薩示現在世間，給我們啟示，幫助我們，引導我們放下六道、放下十法界，契入一真法界。一真法界，真在哪裡？法身是真的，般若是真的，解脫是真的。法身是體，般若是能證性體的智慧，解脫是受用。這是佛對一切眾生無盡的慈悲。　　</w:t>
      </w:r>
    </w:p>
    <w:sectPr w:rsidR="006001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48681" w14:textId="77777777" w:rsidR="0060015E" w:rsidRDefault="0060015E" w:rsidP="002C617C">
      <w:r>
        <w:separator/>
      </w:r>
    </w:p>
  </w:endnote>
  <w:endnote w:type="continuationSeparator" w:id="0">
    <w:p w14:paraId="58BC168C" w14:textId="77777777" w:rsidR="0060015E" w:rsidRDefault="0060015E" w:rsidP="002C6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D297E" w14:textId="77777777" w:rsidR="0060015E" w:rsidRDefault="0060015E" w:rsidP="002C617C">
      <w:r>
        <w:separator/>
      </w:r>
    </w:p>
  </w:footnote>
  <w:footnote w:type="continuationSeparator" w:id="0">
    <w:p w14:paraId="4998579B" w14:textId="77777777" w:rsidR="0060015E" w:rsidRDefault="0060015E" w:rsidP="002C61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7C"/>
    <w:rsid w:val="002C617C"/>
    <w:rsid w:val="0060015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E41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61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61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61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61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