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795F" w14:textId="77777777" w:rsidR="003A0730" w:rsidRDefault="003A0730">
      <w:r>
        <w:t>法音普薰集</w:t>
      </w:r>
      <w:r>
        <w:t>—</w:t>
      </w:r>
      <w:r>
        <w:t>佛法是方便法</w:t>
      </w:r>
      <w:r>
        <w:t xml:space="preserve"> </w:t>
      </w:r>
      <w:r>
        <w:t xml:space="preserve">不可執著　　（第三六八集）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29-511-0368 </w:t>
      </w:r>
    </w:p>
    <w:p w14:paraId="0B0EF327" w14:textId="77777777" w:rsidR="003A0730" w:rsidRDefault="003A0730">
      <w:pPr>
        <w:pStyle w:val="a3"/>
      </w:pPr>
      <w:r>
        <w:t xml:space="preserve">　　我們的心究竟安住在哪裡？《金剛經》上佛教人：「應無所住，而生其心。」「無所住」就是正住，「無所住」是不起心不動念、不分別不執著，這個難！不是凡夫能做得到的。我們凡夫做不到，怎麼辦？佛這才為我們說八萬四千法門、無量法門，這是方便。諸位要知道，所有的佛法全是方便法，真實法說不出來的，能說得出來的，全是方便法。所以佛在經上才告訴我們：「法尚應捨，何況非法？」佛能說得出來的，佛能表現出來的，全是方便法。聰明人從方便裡面悟入真實，這就是佛的教學真諦，從方便悟入真實。沒有方便，對我們來講，我們就無從下手，所以方便法要用，不能執著。經上舉的比喻很好，像過河，我們要用船，船是方便法，過了河之後，船就不要了。還能背個船上岸嗎？佛法就像船一樣，我們可以用它，不能執著它，執著它就錯了，你就被它害了，這才說「法尚應捨，何況非法」，必須教心地乾乾淨淨，一塵不染。　　</w:t>
      </w:r>
    </w:p>
    <w:sectPr w:rsidR="003A07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6E4A4" w14:textId="77777777" w:rsidR="003A0730" w:rsidRDefault="003A0730" w:rsidP="00BA2DF2">
      <w:r>
        <w:separator/>
      </w:r>
    </w:p>
  </w:endnote>
  <w:endnote w:type="continuationSeparator" w:id="0">
    <w:p w14:paraId="73B01C45" w14:textId="77777777" w:rsidR="003A0730" w:rsidRDefault="003A0730" w:rsidP="00BA2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CC9C" w14:textId="77777777" w:rsidR="003A0730" w:rsidRDefault="003A0730" w:rsidP="00BA2DF2">
      <w:r>
        <w:separator/>
      </w:r>
    </w:p>
  </w:footnote>
  <w:footnote w:type="continuationSeparator" w:id="0">
    <w:p w14:paraId="5AEAC822" w14:textId="77777777" w:rsidR="003A0730" w:rsidRDefault="003A0730" w:rsidP="00BA2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F2"/>
    <w:rsid w:val="003A0730"/>
    <w:rsid w:val="00B519F4"/>
    <w:rsid w:val="00B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343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