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6F3A" w14:textId="77777777" w:rsidR="00CB2687" w:rsidRDefault="00CB2687">
      <w:r>
        <w:t>法音普薰集</w:t>
      </w:r>
      <w:r>
        <w:t>—</w:t>
      </w:r>
      <w:r>
        <w:t xml:space="preserve">努力去爭就能得到嗎？　　（第三七三集）　　</w:t>
      </w:r>
      <w:r>
        <w:t>2000/12/29</w:t>
      </w:r>
      <w:r>
        <w:t xml:space="preserve">　　新加坡淨宗學會（節錄自佛說十善業道經</w:t>
      </w:r>
      <w:r>
        <w:t>19-014-0109</w:t>
      </w:r>
      <w:r>
        <w:t>集）　　檔名：</w:t>
      </w:r>
      <w:r>
        <w:t xml:space="preserve">29-511-0373 </w:t>
      </w:r>
    </w:p>
    <w:p w14:paraId="45AC0EBA" w14:textId="77777777" w:rsidR="00CB2687" w:rsidRDefault="00CB2687">
      <w:pPr>
        <w:pStyle w:val="a3"/>
      </w:pPr>
      <w:r>
        <w:t xml:space="preserve">　　中國古大德常常教導我們：「於人無爭，於世無求。」這兩句話非常重要。也許有人問：「假如我不跟人爭，在這個世間一無所求，活得有什麼意思？」似乎人活在世間就要爭、就要求，這是西洋人的想法；這個想法，實在講誤導眾生，造成這個世間無量的災難，天災人禍就是因為人爭、求，感來的苦報。聖人教導我們是非常有道理，為什麼？如果爭、求，要真正能得到，那是好事情，應該去爭，應該去求。怎麼爭、怎麼求，也得不到，你何必去爭？何必去求？</w:t>
      </w:r>
      <w:r>
        <w:t xml:space="preserve"> </w:t>
      </w:r>
    </w:p>
    <w:p w14:paraId="74BDC12C" w14:textId="77777777" w:rsidR="00CB2687" w:rsidRDefault="00CB2687">
      <w:pPr>
        <w:pStyle w:val="a3"/>
      </w:pPr>
      <w:r>
        <w:t xml:space="preserve">　　為什麼得不到？你命裡頭沒有。諸位要知道，我們這一生當中怎麼去爭、怎麼去求，都是緣。有緣沒有因，你們看看這個世間人，哪個不爭，哪個不求？幾個人求到，幾個人爭到？絕對不是說一百個人爭，一百個人都得到，一百個人求，一百個人也都得到，這個爭跟求有意義，值得提倡的。一百個人爭，得到的可能只有一、兩個；一百個人求，能求得的可能也只有一、兩個。我們就說這是或然率，這不是真實的。</w:t>
      </w:r>
      <w:r>
        <w:t xml:space="preserve"> </w:t>
      </w:r>
    </w:p>
    <w:p w14:paraId="2EA89964" w14:textId="77777777" w:rsidR="00CB2687" w:rsidRDefault="00CB2687">
      <w:pPr>
        <w:pStyle w:val="a3"/>
      </w:pPr>
      <w:r>
        <w:t xml:space="preserve">　　佛教給我們，「因」是過去生中種的。你求財富，你命裡頭有財，命裡頭有多少財，也是一定的，你想多得一點，得不到，你想少要一點，也不可能，該得多少，到時候自然現前；而且得到的還有時節因緣，有人年輕的時候發達，有人中年發達，有人晚年發達，時節因緣各個人不一樣。所以古德說了兩句話，「君子樂得作君子，小人冤枉作小人。」都是講事實真相。　　</w:t>
      </w:r>
    </w:p>
    <w:sectPr w:rsidR="00CB26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5A4F7" w14:textId="77777777" w:rsidR="00CB2687" w:rsidRDefault="00CB2687" w:rsidP="0057783E">
      <w:r>
        <w:separator/>
      </w:r>
    </w:p>
  </w:endnote>
  <w:endnote w:type="continuationSeparator" w:id="0">
    <w:p w14:paraId="617E54FA" w14:textId="77777777" w:rsidR="00CB2687" w:rsidRDefault="00CB2687" w:rsidP="00577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481BF" w14:textId="77777777" w:rsidR="00CB2687" w:rsidRDefault="00CB2687" w:rsidP="0057783E">
      <w:r>
        <w:separator/>
      </w:r>
    </w:p>
  </w:footnote>
  <w:footnote w:type="continuationSeparator" w:id="0">
    <w:p w14:paraId="6FF938EC" w14:textId="77777777" w:rsidR="00CB2687" w:rsidRDefault="00CB2687" w:rsidP="00577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3E"/>
    <w:rsid w:val="0057783E"/>
    <w:rsid w:val="00B519F4"/>
    <w:rsid w:val="00CB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3FB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8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8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8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8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