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5A52" w14:textId="77777777" w:rsidR="007F0AC0" w:rsidRDefault="007F0AC0">
      <w:r>
        <w:t>法音普薰集</w:t>
      </w:r>
      <w:r>
        <w:t>—</w:t>
      </w:r>
      <w:r>
        <w:t xml:space="preserve">念佛法門的殊勝處　　（第三八七集）　　</w:t>
      </w:r>
      <w:r>
        <w:t>2001/3/28</w:t>
      </w:r>
      <w:r>
        <w:t xml:space="preserve">　　新加坡淨宗學會（節錄自佛說十善業道經</w:t>
      </w:r>
      <w:r>
        <w:t>19-014-0134</w:t>
      </w:r>
      <w:r>
        <w:t>集）　　檔名：</w:t>
      </w:r>
      <w:r>
        <w:t xml:space="preserve">29-511-0387 </w:t>
      </w:r>
    </w:p>
    <w:p w14:paraId="19F6CA77" w14:textId="77777777" w:rsidR="007F0AC0" w:rsidRDefault="007F0AC0">
      <w:pPr>
        <w:pStyle w:val="a3"/>
      </w:pPr>
      <w:r>
        <w:t xml:space="preserve">　　我們今天學教，弘揚淨土，勸化世人，與正精進有沒有牴觸？有沒有矛盾？跟諸位說，沒有。念佛法門與任何行業、工作都不牴觸，這是這個法門的殊勝處；所以一切諸佛菩薩讚歎，道理就在此地，完全沒有牴觸。那一些老太婆、老阿公們，他們每天的工作是家務事，照顧他的家庭，照顧他的子孫，與他的親戚朋友往來，不妨礙他。由此可知，我們弘法利生也不受妨礙。什麼東西能妨礙我們自己？妄想，胡思亂想，這是大害，著相，這是妨礙。所以，真正妨礙是妄想分別執著，只要離妄想分別執著，一絲毫妨礙都沒有了。所以《華嚴經》上講，「理事無礙，事事無礙」。</w:t>
      </w:r>
      <w:r>
        <w:t xml:space="preserve"> </w:t>
      </w:r>
    </w:p>
    <w:p w14:paraId="2BC2066E" w14:textId="77777777" w:rsidR="007F0AC0" w:rsidRDefault="007F0AC0">
      <w:pPr>
        <w:pStyle w:val="a3"/>
      </w:pPr>
      <w:r>
        <w:t xml:space="preserve">　　我們仔細去觀察，《華嚴經》上給我們示範的五十三位善知識，形式上所修學的法門不相同，他們身分不相同、行業不相同，但是他有一個相同的地方，都沒有妄想分別執著，這是相同的；修學法門不相同，都是屬於念佛法門。我不知道你們同修有沒有看出來，八萬四千法門、無量法門，門門都是念佛法門，妙不可言！所以個個成無上道，人人皆是極樂世界的法身菩薩，不可思議的境界。我們讀《華嚴》，要從這個地方去體會，然後才曉得怎樣叫做「正精進」、「真精進」。　　</w:t>
      </w:r>
    </w:p>
    <w:sectPr w:rsidR="007F0A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C1FBF" w14:textId="77777777" w:rsidR="007F0AC0" w:rsidRDefault="007F0AC0" w:rsidP="00A45E55">
      <w:r>
        <w:separator/>
      </w:r>
    </w:p>
  </w:endnote>
  <w:endnote w:type="continuationSeparator" w:id="0">
    <w:p w14:paraId="54FE6605" w14:textId="77777777" w:rsidR="007F0AC0" w:rsidRDefault="007F0AC0" w:rsidP="00A45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9D5EF" w14:textId="77777777" w:rsidR="007F0AC0" w:rsidRDefault="007F0AC0" w:rsidP="00A45E55">
      <w:r>
        <w:separator/>
      </w:r>
    </w:p>
  </w:footnote>
  <w:footnote w:type="continuationSeparator" w:id="0">
    <w:p w14:paraId="29B3A165" w14:textId="77777777" w:rsidR="007F0AC0" w:rsidRDefault="007F0AC0" w:rsidP="00A45E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55"/>
    <w:rsid w:val="007F0AC0"/>
    <w:rsid w:val="00A45E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E72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E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5E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5E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5E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