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861D" w14:textId="77777777" w:rsidR="008C4242" w:rsidRDefault="008C4242">
      <w:r>
        <w:t>金剛經的智言慧語</w:t>
      </w:r>
      <w:r>
        <w:t>—</w:t>
      </w:r>
      <w:r>
        <w:t xml:space="preserve">人我分別之見少少輕減，則鬥爭亦必減少　　（第五八Ｏ集）　　</w:t>
      </w:r>
      <w:r>
        <w:t>1995/5</w:t>
      </w:r>
      <w:r>
        <w:t xml:space="preserve">　　新加坡佛教居士林（節錄自金剛般若研習報告</w:t>
      </w:r>
      <w:r>
        <w:t>09-023-0050</w:t>
      </w:r>
      <w:r>
        <w:t>集）　　檔名：</w:t>
      </w:r>
      <w:r>
        <w:t xml:space="preserve">29-513-0580 </w:t>
      </w:r>
    </w:p>
    <w:p w14:paraId="2F41E3D2" w14:textId="77777777" w:rsidR="008C4242" w:rsidRDefault="008C4242">
      <w:pPr>
        <w:pStyle w:val="a3"/>
      </w:pPr>
      <w:r>
        <w:t xml:space="preserve">　　【世間之人，縱令未能人人如此成就。但能人我分別之見少少輕減，則鬥爭亦必減少。世界當下太平，安居樂業矣。】</w:t>
      </w:r>
      <w:r>
        <w:t xml:space="preserve"> </w:t>
      </w:r>
    </w:p>
    <w:p w14:paraId="0DCDCE9A" w14:textId="77777777" w:rsidR="008C4242" w:rsidRDefault="008C4242">
      <w:pPr>
        <w:pStyle w:val="a3"/>
      </w:pPr>
      <w:r>
        <w:t xml:space="preserve">　　這段話，實實在在是挽救世間劫運的重要開示，而確實能夠收到很好的效果。可惜佛法沒有能夠普及世間，縱然學佛的人很多；這特別在中國人，這些學佛人當中，如果要不能夠深明佛理，這個問題還是不能夠解決。特別是要深明般若之理，了解宇宙人生的真相，這才能放下，所謂是看破、放下；一切意見爭執自然就會減少，意見爭執減少，當然鬥爭也會減少，所以它的結果是天下太平，人民都能夠安居樂業。由此可知，我們要想在一生當中，真正能夠得到安居，身心安穩，事業順利成就，不能沒有般若智慧。般若智慧不是單單叫我們修行、成佛才需要；我們要過一個幸福快樂的日子，離不了它；要想在世間，從事於任何一個行業，事業順利成功也少不了它。般若不能不講，不能不細講，不能不認真的去修學，這些話江味農居士在《金剛經講義》裡面說得很多，也說得很透徹。「所以般若是佛陀教育的真精神」，說佛陀教育就包含世出世間一切法。「無上法寶，不可須臾離者也。」一時一刻不能離。為什麼？離開般若智慧，我們就迷惑，我們就糊塗；迷惑、糊塗怎麼能得到幸福？怎麼能得到成就？這是反顯般若智慧修學的重要性。　　</w:t>
      </w:r>
    </w:p>
    <w:sectPr w:rsidR="008C42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460F2" w14:textId="77777777" w:rsidR="008C4242" w:rsidRDefault="008C4242" w:rsidP="00AA770E">
      <w:r>
        <w:separator/>
      </w:r>
    </w:p>
  </w:endnote>
  <w:endnote w:type="continuationSeparator" w:id="0">
    <w:p w14:paraId="39E2435A" w14:textId="77777777" w:rsidR="008C4242" w:rsidRDefault="008C4242" w:rsidP="00AA7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EE659" w14:textId="77777777" w:rsidR="008C4242" w:rsidRDefault="008C4242" w:rsidP="00AA770E">
      <w:r>
        <w:separator/>
      </w:r>
    </w:p>
  </w:footnote>
  <w:footnote w:type="continuationSeparator" w:id="0">
    <w:p w14:paraId="19F3E3A6" w14:textId="77777777" w:rsidR="008C4242" w:rsidRDefault="008C4242" w:rsidP="00AA77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70E"/>
    <w:rsid w:val="008C4242"/>
    <w:rsid w:val="00AA770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DAFD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77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77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77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77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