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9A6B" w14:textId="77777777" w:rsidR="001A3CDE" w:rsidRDefault="001A3CDE">
      <w:r>
        <w:t>金剛經的智言慧語</w:t>
      </w:r>
      <w:r>
        <w:t>—</w:t>
      </w:r>
      <w:r>
        <w:t xml:space="preserve">故既超乎其表，而不為所拘　　（第五九四集）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29-513-0594 </w:t>
      </w:r>
    </w:p>
    <w:p w14:paraId="41F6C1AE" w14:textId="77777777" w:rsidR="001A3CDE" w:rsidRDefault="001A3CDE">
      <w:pPr>
        <w:pStyle w:val="a3"/>
      </w:pPr>
      <w:r>
        <w:t xml:space="preserve">　　【故既超乎其表，而不為所拘。】</w:t>
      </w:r>
      <w:r>
        <w:t xml:space="preserve"> </w:t>
      </w:r>
    </w:p>
    <w:p w14:paraId="3270FCA4" w14:textId="77777777" w:rsidR="001A3CDE" w:rsidRDefault="001A3CDE">
      <w:pPr>
        <w:pStyle w:val="a3"/>
      </w:pPr>
      <w:r>
        <w:t xml:space="preserve">　　唯有了解清楚、認識清楚，這才真正超越，不被這些現相所拘束，那你就得大自在。這些現相裡面，與我們關係最密切的是身相，不受身相的拘束，你身就自在了。所以佛菩薩能現無量無邊的化身，像《普門品》裡面所說，應以佛身而得度者，觀世音菩薩即現佛身而為說法；《楞嚴經》上講「隨眾生心，應所知量」，眾生心裡念什麼，他就現什麼身。這就叫做「超乎其表，不為所拘」，不被這個形相所拘，他在現相裡面得自在。你要問佛菩薩為什麼得這樣自在？歸根結柢就是清淨心，他心裡面離一切妄想分別執著，他就自在了，就不被色相拘束了。我們今天不得自在，被這些境界拘束。原因在哪裡？著相。總認為這個身體是我，你就脫離不了這個身體，這個身像枷鎖一樣把你鎖住，你沒有辦法脫離。你哪一天真的覺悟了，這個身是假相，剎那生滅，了不可得，這不是我，你就得自在，你就慢慢不受這個身體約束，不受這個身體拘束了，而後就能隨心所欲。</w:t>
      </w:r>
      <w:r>
        <w:t xml:space="preserve"> </w:t>
      </w:r>
    </w:p>
    <w:p w14:paraId="3398DD8B" w14:textId="77777777" w:rsidR="001A3CDE" w:rsidRDefault="001A3CDE">
      <w:pPr>
        <w:pStyle w:val="a3"/>
      </w:pPr>
      <w:r>
        <w:t xml:space="preserve">　　我想我們每一個人，都希望自己身體很強壯，相貌很美麗，能不能得到？能得到。一切法從心想生，心想能變相，你想健康，身體就健康，可不能想病，想病就得病。這裡才一點痛，恐怕得什麼病，沒想幾天真的病來了。病怎麼來的？想來的。照照鏡子想到老了，他想老，他怎麼不老？拿到從前照片來比一比，我一年比一年老，那當然老，老得好快。我教給你一個不老的方法，教給你相貌很美麗的方法，你天天看觀音菩薩，天天想觀音菩薩，不久你就變成觀音菩薩；相從想生的。你為什麼不多想佛，為什麼不多看佛像？我們念佛法門有觀像念佛。觀像就是造佛像，很圓滿的佛像，你常常看佛像，家裡面供佛像就有這個好處。常常看佛像，常常想佛像，自己的相貌就變了；不想佛菩薩，天天就想煩惱，那怎麼能受得了，這受不了。由此可知，我們一生的際遇，真的是自作自受，不能夠怨天尤人，怨天尤人是造大罪業。因為沒有人給你主宰，老天爺也不管你的閒事，都是自己成天在打妄想打出來的，你怪誰？　　</w:t>
      </w:r>
    </w:p>
    <w:sectPr w:rsidR="001A3C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7B83" w14:textId="77777777" w:rsidR="001A3CDE" w:rsidRDefault="001A3CDE" w:rsidP="00402881">
      <w:r>
        <w:separator/>
      </w:r>
    </w:p>
  </w:endnote>
  <w:endnote w:type="continuationSeparator" w:id="0">
    <w:p w14:paraId="184F3363" w14:textId="77777777" w:rsidR="001A3CDE" w:rsidRDefault="001A3CDE" w:rsidP="00402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668D" w14:textId="77777777" w:rsidR="001A3CDE" w:rsidRDefault="001A3CDE" w:rsidP="00402881">
      <w:r>
        <w:separator/>
      </w:r>
    </w:p>
  </w:footnote>
  <w:footnote w:type="continuationSeparator" w:id="0">
    <w:p w14:paraId="15E6AF3D" w14:textId="77777777" w:rsidR="001A3CDE" w:rsidRDefault="001A3CDE" w:rsidP="00402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81"/>
    <w:rsid w:val="001A3CDE"/>
    <w:rsid w:val="004028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CB1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2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2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2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2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