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840FE" w14:textId="77777777" w:rsidR="00160147" w:rsidRDefault="00160147">
      <w:r>
        <w:t>金剛經的智言慧語</w:t>
      </w:r>
      <w:r>
        <w:t>—</w:t>
      </w:r>
      <w:r>
        <w:t xml:space="preserve">心有塵染，哪得清淨？淨心未能，淨土不生也　　（第六Ｏ一集）　　</w:t>
      </w:r>
      <w:r>
        <w:t>1995/5</w:t>
      </w:r>
      <w:r>
        <w:t xml:space="preserve">　　新加坡佛教居士林（節錄自金剛般若研習報告</w:t>
      </w:r>
      <w:r>
        <w:t>09-023-0051</w:t>
      </w:r>
      <w:r>
        <w:t>集）　　檔名：</w:t>
      </w:r>
      <w:r>
        <w:t xml:space="preserve">29-513-0601 </w:t>
      </w:r>
    </w:p>
    <w:p w14:paraId="399210B6" w14:textId="77777777" w:rsidR="00160147" w:rsidRDefault="00160147">
      <w:pPr>
        <w:pStyle w:val="a3"/>
      </w:pPr>
      <w:r>
        <w:t xml:space="preserve">　　【欲出迷途生淨土者，必須我法雙空。因無論著我相，或著法相，少有分別計較，便是住塵生心。心有塵染，哪得清淨？淨心未能，淨土不生也。】</w:t>
      </w:r>
      <w:r>
        <w:t xml:space="preserve"> </w:t>
      </w:r>
    </w:p>
    <w:p w14:paraId="3397F80D" w14:textId="77777777" w:rsidR="00160147" w:rsidRDefault="00160147">
      <w:pPr>
        <w:pStyle w:val="a3"/>
      </w:pPr>
      <w:r>
        <w:t xml:space="preserve">　　世間念佛的人很多，往生的人不多，原因在哪裡？心不清淨。也許你聽了又起了懷疑，我們看看現前，好像不久，新加坡有些地方念佛人，他的心不清淨，為什麼臨終念佛他往生了呢？諸位要知道，這也不是偶然的，經上所講：他多生多劫的善根在那一剎那當中現前。他臨走的那一剎那，他心是清淨的，他統統放下了；如果那個時候的心不清淨，決定不能往生。凡是這樣往生的人，佛說了，這是經上講的善根福德因緣同時具足。什麼是善根？什麼是福德？什麼是因緣？我們先講福德，他有福。福是什麼？臨終那個時候他頭腦清楚。有很多人臨終迷惑不清，那就沒有福報。神志不清，這個就糟糕！許許多多人走的時候，迷迷糊糊走的，他不清楚。這個人臨終，清清楚楚、明明白白，這是福德。因緣是什麼？遇到善知識，這個時候勸他趕快念佛求生西方極樂世界。什麼是善根？他一聽就相信，一聽就統統放下。善知識說：你不要牽掛了，你的財產、兒女親情統統放下。他一聽，馬上就放下，那是善根。所以他在一念之間，這三個條件同時具足，他往生了，是這麼個道理。我們自己想想，能保證自己將來死的時候，頭腦會清楚嗎？敢不敢保證？你到病院裡面去參觀一下，幾個臨終的人頭腦是清楚的？一百個人當中一個都找不到，都是迷惑顛倒走的</w:t>
      </w:r>
      <w:r>
        <w:t>，不省人事。許多病重的人，家親眷屬都不認識了，我們見到很多。最喜歡的兒女，到那時候跟他說話，都不知道，問他什麼人？搖頭，不曉得。那樣的人，怎麼助念也沒用處。我們只能夠說盡人事而已，助念總比不助念好，能不能往生？難，太難太難！</w:t>
      </w:r>
      <w:r>
        <w:t xml:space="preserve"> </w:t>
      </w:r>
    </w:p>
    <w:p w14:paraId="6813CDB5" w14:textId="77777777" w:rsidR="00160147" w:rsidRDefault="00160147">
      <w:pPr>
        <w:pStyle w:val="a3"/>
      </w:pPr>
      <w:r>
        <w:t xml:space="preserve">　　由此可知，我們要想在這一生當中，決定往生淨土，一定要做準備的工作，準備的工作做得愈妥當愈好。怎麼個做法？在日常生活當中，就要把世緣看淡，就要把世緣放下，專心去念佛，把念佛當作我一生當中第一樁大事，這樣才行。世間人、現在一般人，他一生當中，第一樁大事是什麼？賺錢。錢賺得再多，將來到哪裡去？餓鬼道。怎麼知道是餓鬼道？餓鬼道貪心最重，他貪財。貪心變餓鬼，瞋恨墮地獄，愚痴變畜生，這是三惡道的業因。我們要想去西方極樂世界，我們第一樁大事是念佛。天天念阿彌陀佛，天天想極樂世界，這就對了。我們要在這個地方用功夫，把世緣統統放下；世緣要放下，佛緣也要放下，八萬四千法門我統統放下。別人學，我讚歎，我歡喜我讚歎，我不學。我為什麼不學？那些法門對我來講太難了，我不是那個根性。誰能夠學，好，都好！法門平等，無有高下，我們統統讚歎，不能妨害，各人有各人的因緣。這是教給我們平常要做的預備功夫。「必須我法雙空」，我、法就是《金剛經》上講的四相，四相要離。</w:t>
      </w:r>
      <w:r>
        <w:t xml:space="preserve"> </w:t>
      </w:r>
    </w:p>
    <w:p w14:paraId="5AC7816D" w14:textId="77777777" w:rsidR="00160147" w:rsidRDefault="00160147">
      <w:pPr>
        <w:pStyle w:val="a3"/>
      </w:pPr>
      <w:r>
        <w:t xml:space="preserve">　　「無論著我相，或著法相」，這個法相包括佛法。「少有分別計較，便是住塵生心。」佛教給我們無住生心，我們今天的錯，錯在住塵生心。塵是什麼？五欲六塵。我們想一想自己，想一想周邊這些人，再想一想這個社會裡面的大眾，無論發什麼心，他這個發心是從哪裡發的？都是從塵境上發的，都是住塵生心。今天一個人，很勤奮、很努力的在工作，很認真的在工作、在拼命，他為什麼會發這個心？不是要名，就是要利。他這個心是從名利上生的；名利是塵境，住塵生心。</w:t>
      </w:r>
      <w:r>
        <w:t xml:space="preserve"> </w:t>
      </w:r>
    </w:p>
    <w:p w14:paraId="32BD2949" w14:textId="77777777" w:rsidR="00160147" w:rsidRDefault="00160147">
      <w:pPr>
        <w:pStyle w:val="a3"/>
      </w:pPr>
      <w:r>
        <w:lastRenderedPageBreak/>
        <w:t xml:space="preserve">　　心有塵染，住塵，心裡面就被染污，被貪瞋痴慢染污、被煩惱染污、被無明染污，哪得清淨？他心不清淨。往生西方淨土，條件是清淨心生清淨土。西方極樂世界是淨土，要清淨心才能夠往生。這是把往生的條件講得很清楚很明白。心不清淨，佛號念得再多都不能往生。每天拜阿彌陀佛，每天香花水果供阿彌陀佛，每天去巴結阿彌陀佛，沒用！心不清淨不能往生。所以不可以用感情對佛菩薩，「佛菩薩，我對你這麼好，你都不照顧我。」那還行嗎？你就把意思完全錯會了，把佛菩薩當作凡夫來看待。這樣學佛不但沒有功德，造罪業；為什麼？把佛菩薩看成凡夫。這個觀念就大錯特錯，這個就造罪業。</w:t>
      </w:r>
      <w:r>
        <w:t xml:space="preserve"> </w:t>
      </w:r>
    </w:p>
    <w:p w14:paraId="1DE5A492" w14:textId="77777777" w:rsidR="00160147" w:rsidRDefault="00160147">
      <w:pPr>
        <w:pStyle w:val="a3"/>
      </w:pPr>
      <w:r>
        <w:t xml:space="preserve">　　這個世間愚人真有，我們在台灣還遇到一樁事情，早年，這法師可能都不在了。說這個話，總有二、三十年前了。有一位法師，住在一個小廟，常常出去做佛事。有一天，他家裡遭了小偷，大概財物損失了一些，他回去就對著地藏菩薩發脾氣，「我天天供養你，我出去做佛事賺一點錢，你怎麼連家都沒有看住！」把地藏菩薩像打了一頓，你說糟糕不糟糕！這個笑話都傳出去了，這是真的不是假的。把地藏菩薩打一頓，說他沒有把家看好，為什麼小偷來偷，遭小偷。這完全是用凡夫感情的心對待佛菩薩，這個錯了。所以我們要曉得，往生淨土的條件是清淨心。我們念佛一定要念到心清淨，心清淨受用就大了。這是我們講席當中常常說的，心清淨身就清淨，身清淨就不會生病；心清淨，沒有煩惱、沒有憂慮、沒有牽掛，現在就得受用，現在就離苦得樂。這是事實不是假的，佛法真的幫助我們離苦得樂。　　</w:t>
      </w:r>
    </w:p>
    <w:sectPr w:rsidR="001601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DD4BA" w14:textId="77777777" w:rsidR="00160147" w:rsidRDefault="00160147" w:rsidP="00497B79">
      <w:r>
        <w:separator/>
      </w:r>
    </w:p>
  </w:endnote>
  <w:endnote w:type="continuationSeparator" w:id="0">
    <w:p w14:paraId="70D90D51" w14:textId="77777777" w:rsidR="00160147" w:rsidRDefault="00160147" w:rsidP="00497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0E44B" w14:textId="77777777" w:rsidR="00160147" w:rsidRDefault="00160147" w:rsidP="00497B79">
      <w:r>
        <w:separator/>
      </w:r>
    </w:p>
  </w:footnote>
  <w:footnote w:type="continuationSeparator" w:id="0">
    <w:p w14:paraId="2B206E44" w14:textId="77777777" w:rsidR="00160147" w:rsidRDefault="00160147" w:rsidP="00497B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79"/>
    <w:rsid w:val="00160147"/>
    <w:rsid w:val="00497B7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DD14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7B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7B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7B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7B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