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616D" w14:textId="77777777" w:rsidR="003D7A35" w:rsidRDefault="003D7A35">
      <w:r>
        <w:t>金剛經的智言慧語</w:t>
      </w:r>
      <w:r>
        <w:t>—</w:t>
      </w:r>
      <w:r>
        <w:t xml:space="preserve">故發菩提心者，應無所住焉　　（第六一七集）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29-513-0617 </w:t>
      </w:r>
    </w:p>
    <w:p w14:paraId="41E05C54" w14:textId="77777777" w:rsidR="003D7A35" w:rsidRDefault="003D7A35">
      <w:pPr>
        <w:pStyle w:val="a3"/>
      </w:pPr>
      <w:r>
        <w:t xml:space="preserve">　　【故發菩提心者，應無所住焉。】</w:t>
      </w:r>
      <w:r>
        <w:t xml:space="preserve"> </w:t>
      </w:r>
    </w:p>
    <w:p w14:paraId="5742E92B" w14:textId="77777777" w:rsidR="003D7A35" w:rsidRDefault="003D7A35">
      <w:pPr>
        <w:pStyle w:val="a3"/>
      </w:pPr>
      <w:r>
        <w:t xml:space="preserve">　　真正發菩提心，也就是真正心裡面覺悟了，菩提心就是心裡覺悟了。心覺悟了怎麼樣？覺悟了，他心清清淨淨、一念不生，一個妄念都沒有。即使念這一句阿彌陀佛，這個佛號綿綿密密，一字一句都不會念錯，清清楚楚、了了分明；這裡頭有沒有念？沒有念。念阿彌陀佛、想阿彌陀佛怎樣？想阿彌陀佛還是個妄念。我不想阿彌陀佛，我想阿彌陀佛這四個字怎麼樣？也是妄念。但是這個妄念，如果沒有其他妄念，只有這一個妄念，可以念到功夫成片，可以念到事一心不亂，不錯了，能往生！用別的妄念不能往生。但是不能得理一心不亂；如果到理一心不亂，阿彌陀佛四個字清清楚楚、了了分明，裡面既沒有佛相，也沒有四個字的字的相，真的是「應無所住」，這四個字清清楚楚、明明白白是「而生其心」，那樣才能夠念到理一心不亂。當然這個不是我們凡夫能做得到的，我們凡夫今天就是著相念佛，行！這帶業往生，那個不著相就不帶業了，我們現在帶業往生。</w:t>
      </w:r>
      <w:r>
        <w:t xml:space="preserve"> </w:t>
      </w:r>
    </w:p>
    <w:p w14:paraId="3CF7EA9E" w14:textId="77777777" w:rsidR="003D7A35" w:rsidRDefault="003D7A35">
      <w:pPr>
        <w:pStyle w:val="a3"/>
      </w:pPr>
      <w:r>
        <w:t xml:space="preserve">　　為什麼有人念佛還要觀想佛像？原因就是妄念除不掉，念佛的時候妄念還是很多，雜念還是很多，怎麼辦？觀佛像，念阿彌陀佛，想阿彌陀佛的像，因為你專心想阿彌陀佛的像，其他的雜念就沒有了，所以這是過度時期可以用。我現在有這個病要吃這個藥，我這個病沒有了，藥也就不要了。你的心裡面很清淨，沒有雜念，就不要作觀了，不要再想佛像了。如果心裡面有雜念，可以，可以用這個方法幫助，這是一段的時期，不是永遠是這樣的，諸位一定要記住，一定要曉得。初學的人雜念、昏沈，決定免不了，這種方法可以對治，幫助我們對治雜念、對治昏沈，使我們的功夫逐漸逐漸能夠得力，這是好的。　　</w:t>
      </w:r>
    </w:p>
    <w:sectPr w:rsidR="003D7A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8AD24" w14:textId="77777777" w:rsidR="003D7A35" w:rsidRDefault="003D7A35" w:rsidP="00FD6774">
      <w:r>
        <w:separator/>
      </w:r>
    </w:p>
  </w:endnote>
  <w:endnote w:type="continuationSeparator" w:id="0">
    <w:p w14:paraId="6865E8B2" w14:textId="77777777" w:rsidR="003D7A35" w:rsidRDefault="003D7A35" w:rsidP="00FD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4BC2" w14:textId="77777777" w:rsidR="003D7A35" w:rsidRDefault="003D7A35" w:rsidP="00FD6774">
      <w:r>
        <w:separator/>
      </w:r>
    </w:p>
  </w:footnote>
  <w:footnote w:type="continuationSeparator" w:id="0">
    <w:p w14:paraId="36D0B21A" w14:textId="77777777" w:rsidR="003D7A35" w:rsidRDefault="003D7A35" w:rsidP="00FD6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74"/>
    <w:rsid w:val="003D7A35"/>
    <w:rsid w:val="00B519F4"/>
    <w:rsid w:val="00FD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31C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