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C4BF" w14:textId="77777777" w:rsidR="00F137E4" w:rsidRDefault="00F137E4">
      <w:r>
        <w:t>金剛經的智言慧語</w:t>
      </w:r>
      <w:r>
        <w:t>—</w:t>
      </w:r>
      <w:r>
        <w:t xml:space="preserve">生心時即是無住時，無住時即是生心時　　（第六二四集）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29-513-0624 </w:t>
      </w:r>
    </w:p>
    <w:p w14:paraId="3FCD7E3F" w14:textId="77777777" w:rsidR="00F137E4" w:rsidRDefault="00F137E4">
      <w:pPr>
        <w:pStyle w:val="a3"/>
      </w:pPr>
      <w:r>
        <w:t xml:space="preserve">　　【生心時即是無住時，無住時即是生心時。】</w:t>
      </w:r>
      <w:r>
        <w:t xml:space="preserve"> </w:t>
      </w:r>
    </w:p>
    <w:p w14:paraId="49710CD4" w14:textId="77777777" w:rsidR="00F137E4" w:rsidRDefault="00F137E4">
      <w:pPr>
        <w:pStyle w:val="a3"/>
      </w:pPr>
      <w:r>
        <w:t xml:space="preserve">　　這兩句話完全是事實真相。我們舉一個現成的例子，我們在這裡講經，我在這裡講你們在聽，我講你聽都生心，我講的時候生心在講，你們也是生心在聽，專心在注意聽，這是生心時；生心時就是無住時，我說而無說，說沒有作意去說，沒有去想想我要怎麼說，那就著了相，說是自自然然吐出來的，沒有一絲毫意思在裡頭，這就說跟無說合成一。你們聽也要聽而無聽，無聽而聽，你才會開智慧。你要聽，把我這些話牢牢的記住，糟了、完蛋了，你住了相。你要能夠聽而無聽，無聽而聽，生智慧。為什麼？清淨心。聽了沒有住，這前面講「不應住法生心」，法尚且不能住，何況非法？不能住，你聽經就會開悟。</w:t>
      </w:r>
      <w:r>
        <w:t xml:space="preserve"> </w:t>
      </w:r>
    </w:p>
    <w:p w14:paraId="110607F8" w14:textId="77777777" w:rsidR="00F137E4" w:rsidRDefault="00F137E4">
      <w:pPr>
        <w:pStyle w:val="a3"/>
      </w:pPr>
      <w:r>
        <w:t xml:space="preserve">　　我這幾十年講經說法，入這樣的境界不少年了。最初學講經的那幾年，那是作意，到以後都沒有了。我講東西沒有講稿，從來沒有準備，這裡是還有個經本擺在此地，許許多多地方連經本、講稿統統都沒有。人家出個題目給我講，限定我時間，出個題目叫我講一個鐘點、兩個鐘點，我通常到外面講演，臨時你叫我講什麼，給我多少時間，我上台就講，剛剛好講到那個鐘點就沒有了。下了台之後，你問我講什麼？我不知道，不曉得我講什麼，下面還在鼓掌。有的時候我也好笑，我不知道我講些什麼。有一些人從錄音帶整理出來，送給我看，我看，這是我講的嗎？我怎麼會講得這麼好？真的不曉得。這就是生心跟無住有點相應了。如何能得這個相應？這是從前老師教給我的，我不吝法，我都傳授給你們，「至誠感通」。沒有別的，真誠之心，就能與一切諸佛菩薩感應道交。所以上了講台，你們怕上講台，上講台沒有東西，實在講我跟你們一樣，我上講台也是什麼東西都沒有。怎麼說出來的？我不知道；三寶加持的。你沒有真誠，你就得不到三寶加持，真誠得三寶加持。平常看的這些東西，年輕時候看的，年老學東西是困難，年輕時候記憶力很強，看了這些法相名詞還能記住，所以上講台看看什麼地方，它這個東西自然還能記得起來，信解明記。</w:t>
      </w:r>
      <w:r>
        <w:t>年輕的時候，法相名詞要多看一點，多讀一點，因為這個東西不能講錯。經義決定不要去記它，經義是悟處；你年年月月都不一樣，你境界不斷往上提升，悟的是愈深愈廣。所以經典展開，長講、短講、深講、淺講自在，就得自在了。</w:t>
      </w:r>
      <w:r>
        <w:t xml:space="preserve"> </w:t>
      </w:r>
    </w:p>
    <w:p w14:paraId="2F6C7E9A" w14:textId="77777777" w:rsidR="00F137E4" w:rsidRDefault="00F137E4">
      <w:pPr>
        <w:pStyle w:val="a3"/>
      </w:pPr>
      <w:r>
        <w:t xml:space="preserve">　　我是凡夫，業障深重的凡夫，我能學得出來，你們為什麼學不出來？你們造的罪業沒有我造的重。講五逆罪裡面我都犯了，我犯了破佛身血，我相信你們沒有做。佛不在世了，我怎麼出佛身血？等於破佛身血，就是破壞佛像。我們小時候，念小學的時候，小學生頑皮，寺廟的佛像拿來當玩具，玩完就把它糟蹋掉。不只丹霞燒佛，我們把木頭的佛像肚子挖開來，裡面什麼東西？裡面有符，還有不少東西藏在裡頭；這是破佛身血的等流罪。因為那個時候環境不一樣，抗戰期間，我們學校就是寺廟當作學校，所以有機會去拿佛像出來玩；不像現在，現在學校建築都富麗堂皇，現在人有福報。殺生，我年輕的時候喜歡打獵，天天殺生。我打了三年獵，所以造的罪業很重很重，我沒有得到惡報，這個功德是講經。這是從前甘珠活佛，也等於說給我印證，是在他圓寂前一年，我們在一個法會裡面見了面，他告訴我，他說：你的業障很重，一點福報都沒有，而且短命。我聽了點頭說：佛爺你說得沒錯，我都知道，我不是不曉得。他說：你現在不一樣了，你現在不但長命，而且福報很大。都是這些年弘法講</w:t>
      </w:r>
      <w:r>
        <w:lastRenderedPageBreak/>
        <w:t>經的功德。我有沒有求？沒求。我什麼都不求，我就覺得弘法利生是我的責任。我為什麼這樣做？為什麼把佛法搞清楚？不懂我就可以不要做，懂得就不能不做。懂得，有人做，我就不做了；有人在做，我何必去受這個辛苦？沒人做就沒法子，自己不能不做；有人做，我何必這麼辛苦，到處去跑？就是因為沒有人做，逼得自己沒法子，無路可走。覺得這是自己的義務，自己應當要去做的。</w:t>
      </w:r>
      <w:r>
        <w:t xml:space="preserve"> </w:t>
      </w:r>
    </w:p>
    <w:p w14:paraId="704194B0" w14:textId="77777777" w:rsidR="00F137E4" w:rsidRDefault="00F137E4">
      <w:pPr>
        <w:pStyle w:val="a3"/>
      </w:pPr>
      <w:r>
        <w:t xml:space="preserve">　　這是說明生心跟無住同時的。不但講經、聽經生心無住同時，一切時一切處，在我們日常生活點點滴滴都是同時的，你能夠入同時，那個境界就好！同時是不二，入不二法門。《維摩經》上講「入不二法門」；《金剛經》上講：一如、如來者諸法一如。菩薩入得深，我們才淺淺沾一點邊，但是就很有受用，就很自在、很快樂。你不真幹，那個邊都沾不到。你們要問我：我有沒有入不二、一如境界？我告訴你沒入。我要入我就成菩薩、法身大士，沒有入！雖沒有入，沾到一點暖氣，好像那邊生了一盆火，我沒有接觸到火，我在這邊，暖氣我接觸到一點。我今天這個境界是這個，沾到一點暖氣而已；入那個就是不思議解脫境界，沾到一點氣分。這一點氣分，如果在佛法裡面講，這叫加行位。四加行，這屬於加行位。這個加行，不僅僅經上講的，像《楞嚴經》上所說的，《楞嚴經》上講六十個位次，《華嚴經》上講五十一個位次；它講得特別詳細，它講的有四加行。這四加行擺在哪裡？十迴向後面，初地前面。其實四加行，每一個位次的前面都有四加行。譬如初信位，初信位前面有四加行，這才能證得初信。初信到二信當中還是有四加行，每一個位次當中都有四加行，這是事實真相。　　</w:t>
      </w:r>
    </w:p>
    <w:sectPr w:rsidR="00F137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2E10E" w14:textId="77777777" w:rsidR="00F137E4" w:rsidRDefault="00F137E4" w:rsidP="0042186E">
      <w:r>
        <w:separator/>
      </w:r>
    </w:p>
  </w:endnote>
  <w:endnote w:type="continuationSeparator" w:id="0">
    <w:p w14:paraId="2BBDA04B" w14:textId="77777777" w:rsidR="00F137E4" w:rsidRDefault="00F137E4" w:rsidP="0042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60863" w14:textId="77777777" w:rsidR="00F137E4" w:rsidRDefault="00F137E4" w:rsidP="0042186E">
      <w:r>
        <w:separator/>
      </w:r>
    </w:p>
  </w:footnote>
  <w:footnote w:type="continuationSeparator" w:id="0">
    <w:p w14:paraId="387ACDE5" w14:textId="77777777" w:rsidR="00F137E4" w:rsidRDefault="00F137E4" w:rsidP="00421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6E"/>
    <w:rsid w:val="0042186E"/>
    <w:rsid w:val="00B519F4"/>
    <w:rsid w:val="00F1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B84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18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18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18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18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