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F83C" w14:textId="77777777" w:rsidR="00411ED2" w:rsidRDefault="00411ED2">
      <w:r>
        <w:t>金剛經的智言慧語</w:t>
      </w:r>
      <w:r>
        <w:t>—</w:t>
      </w:r>
      <w:r>
        <w:t xml:space="preserve">慧開觀圓，我法二執，漸化漸除　　（第六四四集）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29-513-0644 </w:t>
      </w:r>
    </w:p>
    <w:p w14:paraId="162C1FBE" w14:textId="77777777" w:rsidR="00411ED2" w:rsidRDefault="00411ED2">
      <w:pPr>
        <w:pStyle w:val="a3"/>
      </w:pPr>
      <w:r>
        <w:t xml:space="preserve">　　【慧開觀圓，我法二執，漸化漸除。】</w:t>
      </w:r>
      <w:r>
        <w:t xml:space="preserve"> </w:t>
      </w:r>
    </w:p>
    <w:p w14:paraId="35CA7EEF" w14:textId="77777777" w:rsidR="00411ED2" w:rsidRDefault="00411ED2">
      <w:pPr>
        <w:pStyle w:val="a3"/>
      </w:pPr>
      <w:r>
        <w:t xml:space="preserve">　　這個效果就顯著。障是什麼？大家總應該明瞭，障就是妄想分別執著，這是業障。妄想分別執著少了、輕了，沒有從前執著那麼重，現在的執著還有，比以前輕了，這都是業障消除的現象。心空，心清淨了；心裡面從前憂慮牽掛很多，現在逐漸逐漸放下了，憂慮牽掛少了，心空了！空了智慧就現前。心裡面為什麼不生智慧？因為你裡面東西太多，塞得滿滿的，貪瞋痴慢、憂慮牽掛塞得滿滿的，所以智慧沒有了；生起來的統統是煩惱，貪瞋痴慢，它生這個東西。你心裡面要有，有的愈多就會生貪瞋痴慢；心不能有，這個諸位要知道。特別是你們現在要想學教、學經、學講經，我們中國人常講某人學問好，滿腹經綸，滿肚子都是的；要是真的滿腹經綸，這個人一定是貢高我慢。你們想想有沒有道理？他為什麼會貢高我慢？因為他肚子裡頭有，有就壞了。佛在《金剛經》上告訴我們，「法尚應捨，何況非法」。我們學佛法，一面學一面捨，佛法要不要？要；要了馬上就捨，決不執著，這樣學佛法開智慧。前面講過，隨得隨捨，得了就要捨。把它攔住就壞了，毛病馬上就生了。所以決定不能夠執著，要保持心地清淨。空就清淨了，清淨心生智慧，信心清淨則生實相。世間人講，空就靈了，心就靈，就聰明了；不空就呆板。</w:t>
      </w:r>
      <w:r>
        <w:t xml:space="preserve"> </w:t>
      </w:r>
    </w:p>
    <w:p w14:paraId="34747888" w14:textId="77777777" w:rsidR="00411ED2" w:rsidRDefault="00411ED2">
      <w:pPr>
        <w:pStyle w:val="a3"/>
      </w:pPr>
      <w:r>
        <w:t xml:space="preserve">　　慧開觀圓，智慧開了；觀是見解，你無論看什麼事情都會看得很圓滿。我法二執，這是病根，眾生的病根，我執跟法執漸漸的化了。我執化了，般若法門最大的好處，破我執，大而化之；它跟小乘用的方法完全不一樣，念念想眾生，念念想光大佛法，我的念頭、私的念頭不斷，自己沒有了，這叫化。法執也漸漸的除掉。　　</w:t>
      </w:r>
    </w:p>
    <w:sectPr w:rsidR="00411E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4FB1D" w14:textId="77777777" w:rsidR="00411ED2" w:rsidRDefault="00411ED2" w:rsidP="004106C1">
      <w:r>
        <w:separator/>
      </w:r>
    </w:p>
  </w:endnote>
  <w:endnote w:type="continuationSeparator" w:id="0">
    <w:p w14:paraId="551DE05D" w14:textId="77777777" w:rsidR="00411ED2" w:rsidRDefault="00411ED2" w:rsidP="00410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2E4B9" w14:textId="77777777" w:rsidR="00411ED2" w:rsidRDefault="00411ED2" w:rsidP="004106C1">
      <w:r>
        <w:separator/>
      </w:r>
    </w:p>
  </w:footnote>
  <w:footnote w:type="continuationSeparator" w:id="0">
    <w:p w14:paraId="0966F43B" w14:textId="77777777" w:rsidR="00411ED2" w:rsidRDefault="00411ED2" w:rsidP="004106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C1"/>
    <w:rsid w:val="004106C1"/>
    <w:rsid w:val="00411E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692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6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6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6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6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