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BF89DC" w14:textId="77777777" w:rsidR="009964DC" w:rsidRDefault="009964DC">
      <w:r>
        <w:t>金剛經的智言慧語</w:t>
      </w:r>
      <w:r>
        <w:t>—</w:t>
      </w:r>
      <w:r>
        <w:t xml:space="preserve">所謂水到渠成，有不期然而然者矣　　（第六四五集）　　</w:t>
      </w:r>
      <w:r>
        <w:t>1995/5</w:t>
      </w:r>
      <w:r>
        <w:t xml:space="preserve">　　新加坡佛教居士林（節錄自金剛般若研習報告</w:t>
      </w:r>
      <w:r>
        <w:t>09-023-0055</w:t>
      </w:r>
      <w:r>
        <w:t>集）　　檔名：</w:t>
      </w:r>
      <w:r>
        <w:t xml:space="preserve">29-513-0645 </w:t>
      </w:r>
    </w:p>
    <w:p w14:paraId="36186EAD" w14:textId="77777777" w:rsidR="009964DC" w:rsidRDefault="009964DC">
      <w:pPr>
        <w:pStyle w:val="a3"/>
      </w:pPr>
      <w:r>
        <w:t xml:space="preserve">　　【所謂水到渠成，有不期然而然者矣。】</w:t>
      </w:r>
      <w:r>
        <w:t xml:space="preserve"> </w:t>
      </w:r>
    </w:p>
    <w:p w14:paraId="625AADB3" w14:textId="77777777" w:rsidR="009964DC" w:rsidRDefault="009964DC">
      <w:pPr>
        <w:pStyle w:val="a3"/>
      </w:pPr>
      <w:r>
        <w:t xml:space="preserve">　　修行證果，可見得沒有作意，沒有心裡想著我要去證果，自自然然證得了。說實在的話，這個證果是別人說的，你證得阿羅漢果，你證得菩薩果，你證得登地，都是別人說的。這個修行人自己怎麼樣？自己心中若無其事。不但大乘法如此，我們在本經清清楚楚的看出，連小乘須陀洹，都沒有執著我證須陀洹果，沒有！他沒有這個念頭。正因為他心地清淨，若無其事，旁人看到了，佛看到了，他證須陀洹果，那個證斯陀含果，別人說的。這一點我們要知道，一定要學習，如果不學習，你永遠不能證果，你要問為什麼？因為你永遠不離四相，我相、人相、眾生相、壽者相，堅固的執著，你證什麼果！小乘初果也沒分。小乘初果這個四相是很淡薄，不執著，他才能夠證得須陀洹，須陀洹以上更不必說了。這樁事情，就譬如你們同修到這個講堂來聽經，這個講堂在五樓，你們一定從底下樓梯一層一層上來，那一層一層就等於菩薩的果位。菩薩果位是五十一階級，一步一步往上爬。有沒有爬樓梯的，我上了一階，我再上一階，有沒有？你們哪個爬樓梯是這麼爬法的？你們從底下一層爬到最上一層沒動念頭，若無其事你就上來了，你要是爬高一層好歡喜，我升了一級，你半天都上不來，你慢慢在裡面歡喜去了。</w:t>
      </w:r>
      <w:r>
        <w:t xml:space="preserve"> </w:t>
      </w:r>
    </w:p>
    <w:p w14:paraId="4BC69779" w14:textId="77777777" w:rsidR="009964DC" w:rsidRDefault="009964DC">
      <w:pPr>
        <w:pStyle w:val="a3"/>
      </w:pPr>
      <w:r>
        <w:t xml:space="preserve">　　無論大小乘學人修行，心裡頭都是乾乾淨淨，若無其事。證果都若無其事，修行裡頭稍稍有一點得、有一點領悟，就著了相，那還能成就嗎？諸位如果從這方面去想、去觀察，你才曉得自己修行為什麼沒進步，看看我們周邊的同修修行也沒進步。什麼原因？毛病就出在這裡。稍稍有一點小悟就沾沾自喜、就執著，不能夠大而化之，若無其事，他做不到這一點。這就是我們為什麼不能進步，為什麼功夫不得力，心裡頭常常有，他不是無。從這個地方我們也能夠體會到，佛為什麼在《金剛般若》裡面這樣的強調，多次重複的強調無住生心，無住要緊！無住生心，生心還是要無住，生心跟無住是一不是二；二你就又錯了，就又不得其門而入。《維摩經》上教給我們入不二法門，你能不能入金剛般若的法門，怎麼入？佛告訴我們，應無所住而生其心。你把無住跟生心是二，你就入不進來；因為這是大乘門，大乘門是不二門。怎樣把無住跟生心融合成一不是二，無住就是生心，生心就是無住，那恭喜你，你就入門了。讀般若、學般若，這一點意思要不能體會，經的殊勝功德利益，我們決定得不到。方法說起來很簡單、很容易，若無其事就好，不要把它放在心上。　　</w:t>
      </w:r>
    </w:p>
    <w:sectPr w:rsidR="009964D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E2D53" w14:textId="77777777" w:rsidR="009964DC" w:rsidRDefault="009964DC" w:rsidP="00A2644F">
      <w:r>
        <w:separator/>
      </w:r>
    </w:p>
  </w:endnote>
  <w:endnote w:type="continuationSeparator" w:id="0">
    <w:p w14:paraId="7C0643B4" w14:textId="77777777" w:rsidR="009964DC" w:rsidRDefault="009964DC" w:rsidP="00A26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C38BF3" w14:textId="77777777" w:rsidR="009964DC" w:rsidRDefault="009964DC" w:rsidP="00A2644F">
      <w:r>
        <w:separator/>
      </w:r>
    </w:p>
  </w:footnote>
  <w:footnote w:type="continuationSeparator" w:id="0">
    <w:p w14:paraId="3BE6593B" w14:textId="77777777" w:rsidR="009964DC" w:rsidRDefault="009964DC" w:rsidP="00A264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44F"/>
    <w:rsid w:val="009964DC"/>
    <w:rsid w:val="00A2644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7F61C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64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64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64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64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