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4E1E" w14:textId="77777777" w:rsidR="00E22135" w:rsidRDefault="00E22135">
      <w:r>
        <w:t>金剛經的智言慧語</w:t>
      </w:r>
      <w:r>
        <w:t>—</w:t>
      </w:r>
      <w:r>
        <w:t xml:space="preserve">清淨土，本由清淨心顯現故　　（第六六二集）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29-513-0662 </w:t>
      </w:r>
    </w:p>
    <w:p w14:paraId="64BAB94D" w14:textId="77777777" w:rsidR="00E22135" w:rsidRDefault="00E22135">
      <w:pPr>
        <w:pStyle w:val="a3"/>
      </w:pPr>
      <w:r>
        <w:t xml:space="preserve">　　【清淨土，本由清淨心顯現故。當知淨心淨土，本來不二。】</w:t>
      </w:r>
      <w:r>
        <w:t xml:space="preserve"> </w:t>
      </w:r>
    </w:p>
    <w:p w14:paraId="6A63A818" w14:textId="77777777" w:rsidR="00E22135" w:rsidRDefault="00E22135">
      <w:pPr>
        <w:pStyle w:val="a3"/>
      </w:pPr>
      <w:r>
        <w:t xml:space="preserve">　　這就是說明，依報確確實實是隨著正報轉的。所以心清淨，身就清淨；身心清淨，我們居住的環境就清淨，這一定的道理。我們在這個世間，大環境對我們來講，叫共業。共業裡面有不共業，所以有別業。像今天這整個世界，整個世界大環境不好，新加坡的環境好。新加坡就這麼一點小小的地方，就是一個城市。這一個城市人的別業，跟這個世界其他地區的人共業不一樣，共業當中這是別業。同樣一個道理，我們自己身心清淨，我們附近鄰居不清淨，我這一家清淨，共業當中有不共業。這才曉得修淨業的重要。修淨業就是修清淨心，心淨則土淨。西方極樂世界，佛修清淨心，菩薩修清淨心，從十方世界去往生的人，各個人都修清淨心。須知帶業往生，古德跟我們講了很多，只帶舊業，不帶新業。舊業決定帶，新業有一絲毫就不能往生。什麼叫舊業？過去造的業就叫舊業。昨天造的業，對今天來講那是舊業，今天造業不能往生；昨天造業，我今天不造業可以往生，這個新舊是這麼說的。你要是聽到這個話，就放心，不要緊，天天造惡業沒關係，等到我往生那一天不造惡業；這個念頭在理論上講，講得通，可是在事上講，你未必有把握。天天造惡業，惡業的習氣很重，恐怕臨終那一念惡念還起來，那不就糟了嗎？造作惡業的人，臨命終時遇善知</w:t>
      </w:r>
      <w:r>
        <w:t xml:space="preserve">識教他念佛，一念、十念尚且往生，可見得在理論上講決定沒有問題。臨命終時，他真正能夠改過自新，那是什麼人？一生當中沒有機會沒有聞到佛法，他不知道！臨終時聽到佛法，想到一生造的罪業，趕緊懺悔念佛求生，他成功了。這個事情不偶然。佛在經論上告訴我們，這些人過去生中，善根非常深厚。這一生當中沒有遇到善緣，做錯了很多事情，造了很多罪業，臨終給善知識這一提醒，忽然覺悟了。不是每個人都行！你過去生中有沒有這樣善根、福德，臨終時有沒有遇到這個因緣？我們決定不能存僥倖之心，不可以。一定要認真的斷惡修善，一定要修清淨心，要放下、要捨。　　</w:t>
      </w:r>
    </w:p>
    <w:sectPr w:rsidR="00E22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09A2C" w14:textId="77777777" w:rsidR="00E22135" w:rsidRDefault="00E22135" w:rsidP="0035411B">
      <w:r>
        <w:separator/>
      </w:r>
    </w:p>
  </w:endnote>
  <w:endnote w:type="continuationSeparator" w:id="0">
    <w:p w14:paraId="2E1B6542" w14:textId="77777777" w:rsidR="00E22135" w:rsidRDefault="00E22135" w:rsidP="00354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8889" w14:textId="77777777" w:rsidR="00E22135" w:rsidRDefault="00E22135" w:rsidP="0035411B">
      <w:r>
        <w:separator/>
      </w:r>
    </w:p>
  </w:footnote>
  <w:footnote w:type="continuationSeparator" w:id="0">
    <w:p w14:paraId="590BD6E6" w14:textId="77777777" w:rsidR="00E22135" w:rsidRDefault="00E22135" w:rsidP="00354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1B"/>
    <w:rsid w:val="0035411B"/>
    <w:rsid w:val="00B519F4"/>
    <w:rsid w:val="00E2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5DE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1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1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1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1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