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EBF6" w14:textId="77777777" w:rsidR="00852F5C" w:rsidRDefault="00852F5C">
      <w:r>
        <w:t>金剛經的智言慧語</w:t>
      </w:r>
      <w:r>
        <w:t>—</w:t>
      </w:r>
      <w:r>
        <w:t xml:space="preserve">當知不應住、無所住　　（第六六九集）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29-513-0669 </w:t>
      </w:r>
    </w:p>
    <w:p w14:paraId="50BC0AF7" w14:textId="77777777" w:rsidR="00852F5C" w:rsidRDefault="00852F5C">
      <w:pPr>
        <w:pStyle w:val="a3"/>
      </w:pPr>
      <w:r>
        <w:t xml:space="preserve">　　【當知不應住、無所住，是但除其病，不除其法也。即色聲香味觸，供佛度眾，乃至養此色身，皆不能廢而不用。若能不著，何礙之有，當如是領會也。】</w:t>
      </w:r>
      <w:r>
        <w:t xml:space="preserve"> </w:t>
      </w:r>
    </w:p>
    <w:p w14:paraId="58FD9453" w14:textId="77777777" w:rsidR="00852F5C" w:rsidRDefault="00852F5C">
      <w:pPr>
        <w:pStyle w:val="a3"/>
      </w:pPr>
      <w:r>
        <w:t xml:space="preserve">　　佛在經上告訴我們，不應住色生心、不應住聲香味觸法生心、應無所住而生其心，這就前面這兩句，我們都曾經詳細的講過。佛的意思是除我們妄想分別執著的病，用意在此地。並不是除世出世間一切事相、一切法，不是除這個，這個東西有用。我們今天供佛也是拿六塵來供佛，我們供的花，花是色；我們在佛前面燃香，香是味、香味，我們還是用六塵供佛。在大乘佛法裡面，我們沒有見到佛說法，但是在古籍流傳下來，有一些線索我們可以能體會到。像古代敦煌的壁畫，現在到中國去觀光旅遊，很多人都到敦煌去看，佛教的藝術。世尊講經，這些聲聞弟子很多都坐在下面聽，菩薩弟子也圍繞著佛，諸天天女散花、奏樂、歌舞，供佛、供養海會大眾，都是六塵供養。這是說我們供佛離不開六塵，六塵怎能不要！前面講「不除其法」，這個法就是指的六塵。這個六法我們要用它，叫它做法，色聲香味觸，這幾種法。你看這個上面字樣就沒有塵。為什麼它沒有塵？因為你心裡面不分別、不執著，它就不是塵，它不會染污你；心裡面如果一分別、一執著，這個法就變成塵。塵是灰塵，來污染。我們桌子一天不擦，灰塵就污染。這個東西你只要一分別、一執著，染污你的清淨心，所以它叫六塵。假如我們對於這些不起分別，不執著它，它就不叫塵，</w:t>
      </w:r>
      <w:r>
        <w:t xml:space="preserve">就叫六法。就叫六法，就不叫塵。乃至養此色身，我們身體在世間還沒有離開這個世間，身體需要養，需要營養，養這個身體也需要前面講的六種法：色聲香味觸法，需要這些東西來養這個身體。皆不能廢而不用，上供諸佛，下養色身。講到養色身，就包括布施一切眾生，統統用得上。要緊的是「若能不著，何礙之有」。我們的病就是執著，佛所有一切的教誨，教導我們除妄想分別執著而已，這就是佛法。當如是領會，整個《般若經》的經文義趣，都要從這個地方去領會。　　</w:t>
      </w:r>
    </w:p>
    <w:sectPr w:rsidR="00852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2C7E" w14:textId="77777777" w:rsidR="00852F5C" w:rsidRDefault="00852F5C" w:rsidP="00C86D59">
      <w:r>
        <w:separator/>
      </w:r>
    </w:p>
  </w:endnote>
  <w:endnote w:type="continuationSeparator" w:id="0">
    <w:p w14:paraId="42590659" w14:textId="77777777" w:rsidR="00852F5C" w:rsidRDefault="00852F5C" w:rsidP="00C86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99CFB" w14:textId="77777777" w:rsidR="00852F5C" w:rsidRDefault="00852F5C" w:rsidP="00C86D59">
      <w:r>
        <w:separator/>
      </w:r>
    </w:p>
  </w:footnote>
  <w:footnote w:type="continuationSeparator" w:id="0">
    <w:p w14:paraId="78C8B534" w14:textId="77777777" w:rsidR="00852F5C" w:rsidRDefault="00852F5C" w:rsidP="00C86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59"/>
    <w:rsid w:val="00852F5C"/>
    <w:rsid w:val="00B519F4"/>
    <w:rsid w:val="00C8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457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