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C8E1" w14:textId="77777777" w:rsidR="00265010" w:rsidRDefault="00265010">
      <w:r>
        <w:t>金剛經的智言慧語</w:t>
      </w:r>
      <w:r>
        <w:t>—</w:t>
      </w:r>
      <w:r>
        <w:t xml:space="preserve">一切現象當體即空，了不可得　　（第六九一集）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29-513-0691 </w:t>
      </w:r>
    </w:p>
    <w:p w14:paraId="0A3C32D6" w14:textId="77777777" w:rsidR="00265010" w:rsidRDefault="00265010">
      <w:pPr>
        <w:pStyle w:val="a3"/>
      </w:pPr>
      <w:r>
        <w:t xml:space="preserve">　　【此是般若主旨。若非徹底明瞭，一切佛法，便不得明瞭。】</w:t>
      </w:r>
      <w:r>
        <w:t xml:space="preserve"> </w:t>
      </w:r>
    </w:p>
    <w:p w14:paraId="42770014" w14:textId="77777777" w:rsidR="00265010" w:rsidRDefault="00265010">
      <w:pPr>
        <w:pStyle w:val="a3"/>
      </w:pPr>
      <w:r>
        <w:t xml:space="preserve">　　這個意思就說明「諸相非相」，也就是說，一切現象當體即空，了不可得，一定要知道得很透徹才起作用。知道得很透徹，貪瞋痴的念頭不起；不但這些東西不起，世法裡面的親情也會斷掉，也沒有了。為什麼？親情就是報恩、報怨、討債、還債，沒完沒了，牽著你在六道裡頭輪迴，搞這個事情，苦不堪言！看破了，也要放下、也要捨掉，到西方極樂世界去成菩薩、成佛，將來回過頭來度這些冤親債主，他跟我們有緣。佛不度無緣之人，這些有緣的都是先得度的，優先得度，這才是一個真正有智慧，真正聰明人。不是世間一般人講的，學佛人沒有感情，都是忘恩負義，人家罵我們學佛的人六親不認；他不曉得，學了佛之後有大智慧，會施與眾生大的恩德。世間人所看的、所計較的太渺小了。這才能給這些冤親債主最殊勝、最大功德利益。不明甚深般若，你這一點就做不到，這是《般若經》為什麼要講。　　</w:t>
      </w:r>
    </w:p>
    <w:sectPr w:rsidR="002650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E1C08" w14:textId="77777777" w:rsidR="00265010" w:rsidRDefault="00265010" w:rsidP="00EE7B43">
      <w:r>
        <w:separator/>
      </w:r>
    </w:p>
  </w:endnote>
  <w:endnote w:type="continuationSeparator" w:id="0">
    <w:p w14:paraId="0029465D" w14:textId="77777777" w:rsidR="00265010" w:rsidRDefault="00265010" w:rsidP="00EE7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D2F0" w14:textId="77777777" w:rsidR="00265010" w:rsidRDefault="00265010" w:rsidP="00EE7B43">
      <w:r>
        <w:separator/>
      </w:r>
    </w:p>
  </w:footnote>
  <w:footnote w:type="continuationSeparator" w:id="0">
    <w:p w14:paraId="5AE04392" w14:textId="77777777" w:rsidR="00265010" w:rsidRDefault="00265010" w:rsidP="00EE7B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43"/>
    <w:rsid w:val="00265010"/>
    <w:rsid w:val="00B519F4"/>
    <w:rsid w:val="00EE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2E7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B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B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B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B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