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B8F0" w14:textId="77777777" w:rsidR="00862CAD" w:rsidRDefault="00862CAD">
      <w:r>
        <w:t>金剛經的智言慧語</w:t>
      </w:r>
      <w:r>
        <w:t>—</w:t>
      </w:r>
      <w:r>
        <w:t xml:space="preserve">起於心之有念也　　（第六九五集）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29-513-0695 </w:t>
      </w:r>
    </w:p>
    <w:p w14:paraId="0A3CB984" w14:textId="77777777" w:rsidR="00862CAD" w:rsidRDefault="00862CAD">
      <w:pPr>
        <w:pStyle w:val="a3"/>
      </w:pPr>
      <w:r>
        <w:t xml:space="preserve">　　【起於心之有念也】</w:t>
      </w:r>
      <w:r>
        <w:t xml:space="preserve"> </w:t>
      </w:r>
    </w:p>
    <w:p w14:paraId="56A5A6C3" w14:textId="77777777" w:rsidR="00862CAD" w:rsidRDefault="00862CAD">
      <w:pPr>
        <w:pStyle w:val="a3"/>
      </w:pPr>
      <w:r>
        <w:t xml:space="preserve">　　我們學佛的人，大概都比較聰明一點，都有一點警覺心，不學佛的人不知道，一生真的是懵懵懂懂、糊裡糊塗。學佛的人，不管他懂多少，「我業障很重！要想法子消業障」。他還知道消業障，不管業障消得了、消不了，他總有個念頭要消業障。消業障先要曉得業障是什麼，如果業障是什麼都不曉得，你從哪裡消起？先要認識業障，然後才有辦法把它消除。這個地方說明白了，業障就是念頭，善的念頭就是善業，惡的念頭就是惡業。善惡的標準是什麼，這要搞清楚，如果不搞清楚，許許多多人把惡業當作善業，不知道自己造惡業。佛法當中的標準，前面曾經說過一句：捨己為人。這個念頭只為一切眾生得好處，而沒有為自己，這個念頭是善念，這是善業；如果起了一個念頭，只為自己得利益，沒有想到一切眾生，這個念頭就是惡業。佛法的標準在此地。我們起個念頭，利益自己也利益眾生，怎麼樣？這個念頭是善惡交雜，不是純善，也不是純惡，果報要看將來哪一個力量強，先去受報，這個不定的。善念是一定得善果，惡念是一定要受惡報；善惡混雜不定的，要看後來的緣。由此可知，起心動念關係太大了。</w:t>
      </w:r>
      <w:r>
        <w:t xml:space="preserve"> </w:t>
      </w:r>
    </w:p>
    <w:p w14:paraId="2BFB6E51" w14:textId="77777777" w:rsidR="00862CAD" w:rsidRDefault="00862CAD">
      <w:pPr>
        <w:pStyle w:val="a3"/>
      </w:pPr>
      <w:r>
        <w:t xml:space="preserve">　　佛在大乘法裡面教導我們，一心一意專念阿彌陀佛，一心一意專勸一切眾生念阿彌陀佛，這個業是純善。一心一意求生淨土，對這個世間決定沒有貪戀，你就一點惡業都沒有。在這個世間，隨緣度日就好。我的生活富裕，富裕是你前生修的財布施多。這一生的生活富裕，你就過富裕的生活，這個富裕不放在心上。如果這一生生活貧賤，日子過得很苦，生活條件很差，也不需要追求，也無需要改善，早一點求往生，你的心是定的。如果我的生活很清苦，看到別人過得很舒服，想跟人家比一比，想方法來改善自己生活。你們諸位想想，他有沒有意思離開六道輪迴？沒有意思；還是留戀六道輪迴，因為他還想改善他的生活，他並不想往生極樂世界，這樣的人求往生難！這些道理不但佛教導我們，儒家也教我們，素富貴安於富貴，素貧賤安於貧賤，心都是安的。他心為什麼安？道理明白，事實真相明白，所以他心很安定。他沒有一切的欲望，沒有一切的追求，安裡面就有樂。我們中國諺語常說，知足常樂。他很貧賤，他知足，他快樂。雖然是世間富貴人家，他不知足，不知足他的日子過得很辛苦。世間什麼人最苦？不知足的人最苦。什麼人最快樂？知足的人最快樂。</w:t>
      </w:r>
      <w:r>
        <w:t xml:space="preserve"> </w:t>
      </w:r>
    </w:p>
    <w:p w14:paraId="67C3ED58" w14:textId="77777777" w:rsidR="00862CAD" w:rsidRDefault="00862CAD">
      <w:pPr>
        <w:pStyle w:val="a3"/>
      </w:pPr>
      <w:r>
        <w:t xml:space="preserve">　　我以前受戒的時候，得戒和尚是道源老法師，跟我們講了個故事。就是在江蘇常州這一帶，他們小時候作小和尚親眼看到的這樁事情。有一個要飯的，他的生活快樂。出去討飯，每天遊山玩水，晚上隨便找個破地方睡一下。他的兒子做生意發了大財，他的親戚朋友都罵他：你發這麼大的財，你的父親在外面討飯，你曉不曉得？這兒子沒有面子，就派了好多人到處去找，好不容易把父親找回來了。找回來，給他洗了澡，換了新衣服，在家裡當老太爺供養，養了不到一個月，老先生偷偷的又跑掉，又去討飯去了。人家問他：為什麼？快樂！天天在家裡好像關在監牢獄，我一天到晚遊山玩水多自在，無憂無慮，心裡沒有牽掛。高人！這是真正的高人。什麼都沒有，要吃飯的時候討一餐飯吃，哪裡都可以睡覺，身上一無所有，遊山玩水又不怕強盜，什麼都不怕，這多自在！他那個生活快樂悠遊，別人沒有辦法能體會到的。這個人是知足常樂，他是世間最快樂的人。在家裡享福的老太爺不如他，比他差遠了。所以我</w:t>
      </w:r>
      <w:r>
        <w:lastRenderedPageBreak/>
        <w:t xml:space="preserve">們要懂得，明理，我們心就安了，什麼都不求了，一切都隨緣，隨緣就自在，何必要打妄想！　　</w:t>
      </w:r>
    </w:p>
    <w:sectPr w:rsidR="00862C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71AF" w14:textId="77777777" w:rsidR="00862CAD" w:rsidRDefault="00862CAD" w:rsidP="0062561F">
      <w:r>
        <w:separator/>
      </w:r>
    </w:p>
  </w:endnote>
  <w:endnote w:type="continuationSeparator" w:id="0">
    <w:p w14:paraId="776A0466" w14:textId="77777777" w:rsidR="00862CAD" w:rsidRDefault="00862CAD" w:rsidP="00625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5F1D" w14:textId="77777777" w:rsidR="00862CAD" w:rsidRDefault="00862CAD" w:rsidP="0062561F">
      <w:r>
        <w:separator/>
      </w:r>
    </w:p>
  </w:footnote>
  <w:footnote w:type="continuationSeparator" w:id="0">
    <w:p w14:paraId="01BAD887" w14:textId="77777777" w:rsidR="00862CAD" w:rsidRDefault="00862CAD" w:rsidP="00625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1F"/>
    <w:rsid w:val="0062561F"/>
    <w:rsid w:val="00862C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E6F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