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BD53" w14:textId="77777777" w:rsidR="00F8382D" w:rsidRDefault="00F8382D">
      <w:r>
        <w:t>金剛經的智言慧語</w:t>
      </w:r>
      <w:r>
        <w:t>—</w:t>
      </w:r>
      <w:r>
        <w:t xml:space="preserve">由是可知，凡聖同體　　（第七一九集）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29-513-0719 </w:t>
      </w:r>
    </w:p>
    <w:p w14:paraId="51ACF9E2" w14:textId="77777777" w:rsidR="00F8382D" w:rsidRDefault="00F8382D">
      <w:pPr>
        <w:pStyle w:val="a3"/>
      </w:pPr>
      <w:r>
        <w:t xml:space="preserve">　　【由是可知，凡聖同體。】</w:t>
      </w:r>
      <w:r>
        <w:t xml:space="preserve"> </w:t>
      </w:r>
    </w:p>
    <w:p w14:paraId="73FB400B" w14:textId="77777777" w:rsidR="00F8382D" w:rsidRDefault="00F8382D">
      <w:pPr>
        <w:pStyle w:val="a3"/>
      </w:pPr>
      <w:r>
        <w:t xml:space="preserve">　　前面說了這麼多句，就是為了這樁事情，讓你體會到凡聖同體。聖人、諸佛如來，他的真心盡虛空遍法界。凡夫，我們用的是妄心，妄想分別執著，它也是盡虛空遍法界，凡聖同體。因此，凡聖是平等的。我們學佛，尤其是學淨宗、學《華嚴》，淨宗的經典跟《華嚴經》無二無別。清朝初年，彭際清居士是我們佛門的一位大德。他有《無量壽經》的註解，他說：《無量壽經》即是中本《華嚴》，《阿彌陀經》就是小本《華嚴》。文字廣略不同，廣是多。《華嚴經》的文字多，八十卷。《彌陀經》的文字少，只有一卷。亦無差別，裡面的義理一樣的，沒有差別；只是在文字上有多少而已，意思完全相同。他的心目當中，三本《華嚴》是這個本子；大本是八十卷《華嚴經》，中本《無量壽經》，小本《阿彌陀經》。更難得的，他把《華嚴經》修行的方法，歸到念佛法門。他自己造了一個論，《華嚴念佛三昧論》，彭際清造的，將《華嚴經》修行的方法，歸結到念佛，很不可思議。這是說明同體。</w:t>
      </w:r>
      <w:r>
        <w:t xml:space="preserve"> </w:t>
      </w:r>
    </w:p>
    <w:p w14:paraId="08D4EA40" w14:textId="77777777" w:rsidR="00F8382D" w:rsidRDefault="00F8382D">
      <w:pPr>
        <w:pStyle w:val="a3"/>
      </w:pPr>
      <w:r>
        <w:t xml:space="preserve">　　說這個，我裡面還有別的含義，有很深的意思。我們現在學淨土、學《華嚴》，還有分別執著。這個觀念要不能夠打破，換句話說，你就不得其門而入。《無量壽經》在經題上就開出修學的總綱領：清淨、平等、覺。我們今天，我們是男眾，那是女眾，男女不平等。我們是出家，那是在家，出家跟在家不平等。你能修十大願王嗎？你能入彌陀願海嗎？你能夠修《無量壽經》嗎？不行！所以多少人念佛念了幾十年，功夫不得力，不得其門而入，什麼原因？心不清淨、心不平等。修別的法門可以不平等，這個法門，經題上就告訴你要清淨平等。你沒有清淨心、沒有平等心，不能往生。諸位要曉得，你不要看一些老太婆一個字不認識的，就會念一句阿彌陀佛，臨終站著走、坐著走，她憑什麼？人家的心清淨、平等。你不相信可以試試看，你去接觸她，她合掌對你阿彌陀佛。那個惡人、壞人，你看不中意的人，她見到他也阿彌陀佛，她平等的，她就憑這個往生。我們自命不凡，那就繼續搞輪迴，自命不凡的人都是搞輪迴的。特別是學《華嚴》，善財童子做出一個修學《華嚴》的榜樣給我們看。怎麼修學法？學生只有我一個，除了我一個之外，所有男女老少、各行各業，都是諸佛、都是菩薩，我都要頂禮恭敬。你們念念《華嚴經》，看看善財童子五十</w:t>
      </w:r>
      <w:r>
        <w:t>三參，你就知道。不但學佛的，我們頂禮恭敬是諸佛菩薩，外道也是的，今天我們看到基督教的、天主教的、伊斯蘭教的，我們都要頂禮恭敬。那些學外道的，外道不說，還有些妖魔鬼怪的，專門在這世間害人的，你見到他，也是頂禮恭敬。為什麼？妖魔鬼怪，是他迷了變成妖魔鬼怪，他的本性不是妖魔鬼怪。他的本性跟諸佛如來的本性無二無別，只是他迷惑顛倒而已。所以禮敬是平等的。《華嚴》教我們在一切世間裡頭修平等心、修清淨心，最後用這個清淨平等心，念佛往生西方極樂世界；十大願王導歸極樂，這是《大方廣佛華嚴》。</w:t>
      </w:r>
      <w:r>
        <w:t xml:space="preserve"> </w:t>
      </w:r>
    </w:p>
    <w:p w14:paraId="6B2B3D4A" w14:textId="77777777" w:rsidR="00F8382D" w:rsidRDefault="00F8382D">
      <w:pPr>
        <w:pStyle w:val="a3"/>
      </w:pPr>
      <w:r>
        <w:t xml:space="preserve">　　我們還有這些分別妄想執著，這一生只能夠跟佛結個緣而已，要想成就不可能，沒有這個道理，這是我們自己不能不知道。要想在這一生當中成就，一定要用清淨心，要用真誠心，要用平等心、慈悲心。也許有人問：現在這個社會反常，現在這個社會人心很險惡，我不害人，人家要害我。於是多少人提倡，「害人之心不可有，防人之心不可無。」你還要有防人之心，換句話說，繼續搞六道輪迴。你想想看，你要是防人，你是不是依舊有妄想分別執著？所以你念佛念不好。有什麼好防的！人家要</w:t>
      </w:r>
      <w:r>
        <w:lastRenderedPageBreak/>
        <w:t xml:space="preserve">害，害就讓他害好了！正好往生。不是什麼事都沒有了嗎？怕人家害，換句話說，還不想往生。六道還滿可愛的，這就沒辦法了。一定要曉得，不怕人害，我們一定用真誠對待一切人。在外國，外國一般人很重視隱私權，自己有很多事情是不會讓別人知道的。我們學佛，如果也要有隱私，那就完了。有什麼事情不能讓人知道？不能讓人知道的，大概都不是好事情，哪有不能讓人知道的事情。學佛實實在在講，最基本的態度，要有司馬光那個觀念，司馬光一生坦誠。他告訴人說，他一生行事沒有一樁事情不可以告訴人，「事無不可告人言」；這樣的條件，學佛決定成功。司馬光是佛教徒、是學佛的，在家居士裡有成就的。我們學了佛、出了家，還有不可告人之事，這怎麼講都講不過去，連在家人都不如。佛法，夏蓮居居士在《淨語》裡講得好，要真幹，不能幹假的，假的不能成就，要幹真的，一定要認真。既然知道同體，這在理論上我們找到根據，十法界依正莊嚴都是同體。因此我們要平等的恭敬，平等的供養，平等的說法，才有成就可言。　　</w:t>
      </w:r>
    </w:p>
    <w:sectPr w:rsidR="00F83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41B1" w14:textId="77777777" w:rsidR="00F8382D" w:rsidRDefault="00F8382D" w:rsidP="00CA005B">
      <w:r>
        <w:separator/>
      </w:r>
    </w:p>
  </w:endnote>
  <w:endnote w:type="continuationSeparator" w:id="0">
    <w:p w14:paraId="40B9153C" w14:textId="77777777" w:rsidR="00F8382D" w:rsidRDefault="00F8382D" w:rsidP="00CA0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CB22" w14:textId="77777777" w:rsidR="00F8382D" w:rsidRDefault="00F8382D" w:rsidP="00CA005B">
      <w:r>
        <w:separator/>
      </w:r>
    </w:p>
  </w:footnote>
  <w:footnote w:type="continuationSeparator" w:id="0">
    <w:p w14:paraId="16128716" w14:textId="77777777" w:rsidR="00F8382D" w:rsidRDefault="00F8382D" w:rsidP="00CA0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5B"/>
    <w:rsid w:val="00B519F4"/>
    <w:rsid w:val="00CA005B"/>
    <w:rsid w:val="00F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4CB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