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0141" w14:textId="77777777" w:rsidR="00D4674C" w:rsidRDefault="00D4674C">
      <w:r>
        <w:t>金剛經的智言慧語</w:t>
      </w:r>
      <w:r>
        <w:t>—</w:t>
      </w:r>
      <w:r>
        <w:t xml:space="preserve">一切賢聖，皆以無為法而有差別　　（第七二一集）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29-513-0721 </w:t>
      </w:r>
    </w:p>
    <w:p w14:paraId="6AFEF0DA" w14:textId="77777777" w:rsidR="00D4674C" w:rsidRDefault="00D4674C">
      <w:pPr>
        <w:pStyle w:val="a3"/>
      </w:pPr>
      <w:r>
        <w:t xml:space="preserve">　　【理事、性修、因果，罄無不盡。故此一語，不但將本經所說道理賅括無遺，並將大小乘佛法總括無遺。故曰：一切賢聖，皆以無為法而有差別。】</w:t>
      </w:r>
      <w:r>
        <w:t xml:space="preserve"> </w:t>
      </w:r>
    </w:p>
    <w:p w14:paraId="516ADE05" w14:textId="77777777" w:rsidR="00D4674C" w:rsidRDefault="00D4674C">
      <w:pPr>
        <w:pStyle w:val="a3"/>
      </w:pPr>
      <w:r>
        <w:t xml:space="preserve">　　這個意思在本經顯示的特別明顯。從小乘須陀洹果，他們斷煩惱，證得須陀洹果位，他們的態度若無其事，沒有把它放在心上，這就是顯示出無實無虛。因此我們從這個地方，能夠很清晰的體會到凡聖不同。凡夫有許多的定功，比小乘這些聖者高明很多，他們比不上阿羅漢，但是要比初、二、三果，綽綽有餘。四禪天的人、四空天的人，世間的四禪八定。諸位要曉得，證到三果的聖人，他們才在四禪天，四空天人所修的禪定比他高明。為什麼四禪天人、四空天人我們不叫他做聖人，小乘初果我們就叫他做聖人？不同在哪裡？用心不一樣。小乘初果已經是無實無虛，四禪天人、四空天人他還是有實有虛，不一樣在此地。定功深再深，如果虛實兩邊沒有捨掉，沒用處。所以定功一失掉之後，還要墮落、還要輪迴。小乘初果那個定功並不很深，很有限。但是人家已經是觀念上無實無虛，所以他天上人間七次往來，就證阿羅漢，就出了三界。如果遇到念佛法門，一遇到他決定往生。為什麼決定往生？因為他以無實無虛這個態度來念佛求往生，哪有不往生的道理？而且往生的品位還很高。我們要想這一生當中決定有把握，脫離六道輪迴，往生不退成佛，這個要緊、太要緊了。如果這句話的意思不太了解，你就常常想到「一切有為法，如夢幻泡影」，這</w:t>
      </w:r>
      <w:r>
        <w:t>就行了；或者《金剛經》上還有兩句更簡單的話，「凡所有相，皆是虛妄」，也行，與這個都相應。</w:t>
      </w:r>
      <w:r>
        <w:t xml:space="preserve"> </w:t>
      </w:r>
    </w:p>
    <w:p w14:paraId="0BD4455A" w14:textId="77777777" w:rsidR="00D4674C" w:rsidRDefault="00D4674C">
      <w:pPr>
        <w:pStyle w:val="a3"/>
      </w:pPr>
      <w:r>
        <w:t xml:space="preserve">　　世尊在本經末後，特別教給須菩提尊者，教給他就是教給我們，「不取於相，如如不動」，完全在事上做。不取於相，就是應無所住；如如不動，是說我們在六塵境界當中，我們每天接觸六塵境界，不能離開六塵生活，接觸沒有關係，不能動心，動心就錯了。動什麼心？順境起貪愛的心，逆境起瞋恨的心，動了這個就糟糕！如如不動。動，以中國話來講，就是七情：喜怒哀樂愛惡欲，你動了情，動了七情，這個不能動。換句話說，不動，心是清淨的，不動的心是平等的，不動的心是覺而不迷，跟《無量壽經》經題「清淨平等覺」完全相應，那就是修清淨平等覺。修清淨平等覺，就是修彌陀淨土。《無量壽經》上，世尊告訴我們，阿彌陀佛還有個別號，就叫「清淨平等覺」，清淨平等覺就是阿彌陀佛的別號。我們能夠把《金剛經》上這兩句常常想著，把它做到，「不取於相，如如不動」，就是在修清淨平等覺。發願往生，當然往生。無實無虛，把大小乘所有一切佛法統統包含盡了。</w:t>
      </w:r>
      <w:r>
        <w:t xml:space="preserve"> </w:t>
      </w:r>
    </w:p>
    <w:p w14:paraId="697557DF" w14:textId="77777777" w:rsidR="00D4674C" w:rsidRDefault="00D4674C">
      <w:pPr>
        <w:pStyle w:val="a3"/>
      </w:pPr>
      <w:r>
        <w:t xml:space="preserve">　　因此佛在經上告訴我們，「一切賢聖」，這個一切，從小乘須陀洹到圓教等覺菩薩，統統包括了，「皆以無為法而有差別」。什麼叫無為法？無實無虛就是無為法。由此可知，這些聖者，就是無實無虛功夫淺深差別，小乘四果四向、大乘五十一階級是從這裡來的。實際上這些人，他們心中有沒有這個階級差等？沒有。佛為我們方便說的。前頭不是念過嗎？你要問須陀洹：「你證須陀洹果？」他沒有這個念頭。他如果說「我證須陀洹果」，他四相具足，他有實有虛，他哪裡是無實無虛！從小乘初果，心就清淨、就平等，沒有這個念頭。這些念頭都是妄想分別執著，這個東西他離開了、捨離了。我們從這裡去體會，然後你就曉得怎樣來學習。也同時明白，為什麼我們生生世世修行，沒能修得成功。沒有修得成功，就是我們虛實兩邊沒離開。為什</w:t>
      </w:r>
      <w:r>
        <w:lastRenderedPageBreak/>
        <w:t xml:space="preserve">麼我們這一生修行功夫不得力？也是兩邊沒離開。無實是空，無虛是有，空有兩邊。本經上講的法相與非法相，無實是非法相，無虛是法相。法相、非法相兩邊不取，都在這個意思上。底下說，理是空的，理是無實，事無虛；性無實，修無虛；因無實，果無虛。都是虛幻的，從這裡面去觀察。　　</w:t>
      </w:r>
    </w:p>
    <w:sectPr w:rsidR="00D467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61BA1" w14:textId="77777777" w:rsidR="00D4674C" w:rsidRDefault="00D4674C" w:rsidP="007C391B">
      <w:r>
        <w:separator/>
      </w:r>
    </w:p>
  </w:endnote>
  <w:endnote w:type="continuationSeparator" w:id="0">
    <w:p w14:paraId="7093FB44" w14:textId="77777777" w:rsidR="00D4674C" w:rsidRDefault="00D4674C" w:rsidP="007C3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ABA9B" w14:textId="77777777" w:rsidR="00D4674C" w:rsidRDefault="00D4674C" w:rsidP="007C391B">
      <w:r>
        <w:separator/>
      </w:r>
    </w:p>
  </w:footnote>
  <w:footnote w:type="continuationSeparator" w:id="0">
    <w:p w14:paraId="17E25817" w14:textId="77777777" w:rsidR="00D4674C" w:rsidRDefault="00D4674C" w:rsidP="007C39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1B"/>
    <w:rsid w:val="007C391B"/>
    <w:rsid w:val="00B519F4"/>
    <w:rsid w:val="00D4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6C0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9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9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9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9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