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6B06" w14:textId="77777777" w:rsidR="009427CB" w:rsidRDefault="009427CB">
      <w:r>
        <w:t>金剛經的智言慧語</w:t>
      </w:r>
      <w:r>
        <w:t>—</w:t>
      </w:r>
      <w:r>
        <w:t xml:space="preserve">當知學佛，若道眼未開，勢必處處雜以情見　　（第七二九集）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29-513-0729 </w:t>
      </w:r>
    </w:p>
    <w:p w14:paraId="208A8519" w14:textId="77777777" w:rsidR="009427CB" w:rsidRDefault="009427CB">
      <w:pPr>
        <w:pStyle w:val="a3"/>
      </w:pPr>
      <w:r>
        <w:t xml:space="preserve">　　【當知學佛，若道眼未開，勢必處處雜以情見。】</w:t>
      </w:r>
      <w:r>
        <w:t xml:space="preserve"> </w:t>
      </w:r>
    </w:p>
    <w:p w14:paraId="7D20C13B" w14:textId="77777777" w:rsidR="009427CB" w:rsidRDefault="009427CB">
      <w:pPr>
        <w:pStyle w:val="a3"/>
      </w:pPr>
      <w:r>
        <w:t xml:space="preserve">　　我想這句話根本用不著解釋，每一位同修都應該有很深的體會。無論是在家學佛、出家學佛，念念都有私心、念念都有情執，這就是道眼未開。他學佛不但佛沒學得好，可能還要障礙別人學佛。別人學佛，他在那裡攪和，他在那裡搗亂。這就是五逆罪裡面破和合僧，這個果報很重，他自己曉不曉得？自己不曉得，以為他的看法、想法、做法都是對的，他自己不知道。為什麼不知道？道眼未開。其他的人姑且不論，最重要的是要常常自己檢點反省，我們處事待人接物是不是雜以情見？如果有這個東西，要知道這是大病，這是病根，必須要拔除。用什麼方法拔除？金剛般若。如何拔法？離一切相，經上講的「應無所住」。真正修行人，必須是一切時、一切處、一切境緣之中；境是物質環境，緣是人事環境，我們面對的時候心要清淨，一念不生。這就是外不著相，內不動心，這裡頭不雜情見，保持自己的清淨心。　　</w:t>
      </w:r>
    </w:p>
    <w:sectPr w:rsidR="009427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00C0" w14:textId="77777777" w:rsidR="009427CB" w:rsidRDefault="009427CB" w:rsidP="002C22E1">
      <w:r>
        <w:separator/>
      </w:r>
    </w:p>
  </w:endnote>
  <w:endnote w:type="continuationSeparator" w:id="0">
    <w:p w14:paraId="778706BE" w14:textId="77777777" w:rsidR="009427CB" w:rsidRDefault="009427CB" w:rsidP="002C2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15114" w14:textId="77777777" w:rsidR="009427CB" w:rsidRDefault="009427CB" w:rsidP="002C22E1">
      <w:r>
        <w:separator/>
      </w:r>
    </w:p>
  </w:footnote>
  <w:footnote w:type="continuationSeparator" w:id="0">
    <w:p w14:paraId="3C0057F4" w14:textId="77777777" w:rsidR="009427CB" w:rsidRDefault="009427CB" w:rsidP="002C22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E1"/>
    <w:rsid w:val="002C22E1"/>
    <w:rsid w:val="009427C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63A6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2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2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2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2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