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8194" w14:textId="77777777" w:rsidR="005427A2" w:rsidRDefault="005427A2">
      <w:r>
        <w:t>金剛經的智言慧語</w:t>
      </w:r>
      <w:r>
        <w:t>—</w:t>
      </w:r>
      <w:r>
        <w:t xml:space="preserve">無論僧俗男女，凡能受持讀誦，無不如是成就　　（第七四一集）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29-513-0741 </w:t>
      </w:r>
    </w:p>
    <w:p w14:paraId="72D8C43C" w14:textId="77777777" w:rsidR="005427A2" w:rsidRDefault="005427A2">
      <w:pPr>
        <w:pStyle w:val="a3"/>
      </w:pPr>
      <w:r>
        <w:t xml:space="preserve">　　【皆得者，無論僧俗男女，凡能受持讀誦，無不如是成就。】</w:t>
      </w:r>
      <w:r>
        <w:t xml:space="preserve"> </w:t>
      </w:r>
    </w:p>
    <w:p w14:paraId="00ED17DA" w14:textId="77777777" w:rsidR="005427A2" w:rsidRDefault="005427A2">
      <w:pPr>
        <w:pStyle w:val="a3"/>
      </w:pPr>
      <w:r>
        <w:t xml:space="preserve">　　此經所說的理與事，與《無量壽經》、《華嚴》、《法華》，平等無二，確實是大乘了義的經典。《金剛經》上跟我們講的原理原則，都是第一等的；凡是究竟了義的大經，裡面決定沒有差等，沒有差別，決定是平等的，像《無量壽經》經題上講的「清淨平等覺」。無論是出家人、在家人，無論是男女老少、各行各業，只要能夠受持讀誦，所得的功德利益，就像經中所說的，無不如是成就。不是說出家人修行功德大，在家人修行功德小，沒這個事情。你這個想法，那叫做打妄想，不是事實。功德大小不在出家、在家，與這個不相干。與什麼有關係？與心地清淨平等有關係；心愈清淨功德就愈大，心不清淨，出家也枉然，也沒有用處。所以，著重在受持上。受持，我說個「心地清淨」，經上講的「應無所住」，無所住就是心裡面沒有妄想、沒有執著。心裡頭沒有妄想、沒有分別、沒有執著，就是清淨。所以是要看清淨心的純度，心愈清淨，功德就愈殊勝，是這麼個意思。　　</w:t>
      </w:r>
    </w:p>
    <w:sectPr w:rsidR="005427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41E9E" w14:textId="77777777" w:rsidR="005427A2" w:rsidRDefault="005427A2" w:rsidP="00703BB7">
      <w:r>
        <w:separator/>
      </w:r>
    </w:p>
  </w:endnote>
  <w:endnote w:type="continuationSeparator" w:id="0">
    <w:p w14:paraId="2A68CCF7" w14:textId="77777777" w:rsidR="005427A2" w:rsidRDefault="005427A2" w:rsidP="00703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A9E1A" w14:textId="77777777" w:rsidR="005427A2" w:rsidRDefault="005427A2" w:rsidP="00703BB7">
      <w:r>
        <w:separator/>
      </w:r>
    </w:p>
  </w:footnote>
  <w:footnote w:type="continuationSeparator" w:id="0">
    <w:p w14:paraId="620DF0C7" w14:textId="77777777" w:rsidR="005427A2" w:rsidRDefault="005427A2" w:rsidP="00703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B7"/>
    <w:rsid w:val="005427A2"/>
    <w:rsid w:val="00703BB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76D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B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B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B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B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