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FF90" w14:textId="77777777" w:rsidR="00096C59" w:rsidRDefault="00096C59">
      <w:r>
        <w:t>金剛經的智言慧語</w:t>
      </w:r>
      <w:r>
        <w:t>—</w:t>
      </w:r>
      <w:r>
        <w:t xml:space="preserve">即不明義，但能讀誦，亦必得之　　（第七四二集）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29-513-0742 </w:t>
      </w:r>
    </w:p>
    <w:p w14:paraId="763D3CE8" w14:textId="77777777" w:rsidR="00096C59" w:rsidRDefault="00096C59">
      <w:pPr>
        <w:pStyle w:val="a3"/>
      </w:pPr>
      <w:r>
        <w:t xml:space="preserve">　　【即不明義，但能讀誦，亦必得之。】</w:t>
      </w:r>
      <w:r>
        <w:t xml:space="preserve"> </w:t>
      </w:r>
    </w:p>
    <w:p w14:paraId="26568B64" w14:textId="77777777" w:rsidR="00096C59" w:rsidRDefault="00096C59">
      <w:pPr>
        <w:pStyle w:val="a3"/>
      </w:pPr>
      <w:r>
        <w:t xml:space="preserve">　　如果對於《金剛經》的意思不能明瞭，這個不明義，不是完全不明，不能夠有相當深度的明瞭。但能讀誦，亦必得之。這裡面沒有講受持，只講讀誦。在我們學佛同修當中，無論在家出家，這個做法的人很多。讀誦而不明義，讀誦而不能受持，這種情形很普遍很普遍。如果他要不間斷，每天讀誦，也得佛力的薰習，他時間長了，總會有領悟的一天，不過是比較慢一點而已，所以說亦必得之。這樣讀誦的人，就跟我們念佛人裡面，不懂得經義，《無量壽經》、《彌陀經》的意思他都不懂，他就會念阿彌陀佛，一天到晚老老實實他也不打妄想，專念阿彌陀佛，他念成功了。臨命終時有站著走的、坐著走的，瑞相非常殊勝。你問他經義，他一無所知，他只曉得老實念。這樣的人讀《金剛經》，行！他有功德。他憑什麼？過去生中的善根、福德、因緣，他是憑藉這個。所以他很老實，他念的時候也沒有妄想、也沒有分別執著，他能夠老實念，他能夠得利益。　　</w:t>
      </w:r>
    </w:p>
    <w:sectPr w:rsidR="00096C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B537" w14:textId="77777777" w:rsidR="00096C59" w:rsidRDefault="00096C59" w:rsidP="00DD4C16">
      <w:r>
        <w:separator/>
      </w:r>
    </w:p>
  </w:endnote>
  <w:endnote w:type="continuationSeparator" w:id="0">
    <w:p w14:paraId="51F00544" w14:textId="77777777" w:rsidR="00096C59" w:rsidRDefault="00096C59" w:rsidP="00DD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B06C" w14:textId="77777777" w:rsidR="00096C59" w:rsidRDefault="00096C59" w:rsidP="00DD4C16">
      <w:r>
        <w:separator/>
      </w:r>
    </w:p>
  </w:footnote>
  <w:footnote w:type="continuationSeparator" w:id="0">
    <w:p w14:paraId="7ACA1FAF" w14:textId="77777777" w:rsidR="00096C59" w:rsidRDefault="00096C59" w:rsidP="00DD4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16"/>
    <w:rsid w:val="00096C59"/>
    <w:rsid w:val="00B519F4"/>
    <w:rsid w:val="00DD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3E8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