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7A3A" w14:textId="77777777" w:rsidR="00690265" w:rsidRDefault="00690265">
      <w:r>
        <w:t>金剛經的智言慧語</w:t>
      </w:r>
      <w:r>
        <w:t>—</w:t>
      </w:r>
      <w:r>
        <w:t xml:space="preserve">發心為眾解剖無謬，樂說無礙　　（第七五五集）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29-513-0755 </w:t>
      </w:r>
    </w:p>
    <w:p w14:paraId="3043DD0F" w14:textId="77777777" w:rsidR="00690265" w:rsidRDefault="00690265">
      <w:pPr>
        <w:pStyle w:val="a3"/>
      </w:pPr>
      <w:r>
        <w:t xml:space="preserve">　　【此經甚深，發心為眾解剖無謬，樂說無礙。令聞者得明義趣，啟發其信解受持之心也。足證其真是信心不逆。發此心時，悲智行願，一一具足，故能荷擔如來。】</w:t>
      </w:r>
      <w:r>
        <w:t xml:space="preserve"> </w:t>
      </w:r>
    </w:p>
    <w:p w14:paraId="3684680F" w14:textId="77777777" w:rsidR="00690265" w:rsidRDefault="00690265">
      <w:pPr>
        <w:pStyle w:val="a3"/>
      </w:pPr>
      <w:r>
        <w:t xml:space="preserve">　　這部經經義確實很深，若從文字乍看，好像《金剛經》並不很深，裡面也沒有什麼難字，我們看看都認識，可是意思太深了。沒有契入，沒有領會，不曉得它的意思深。愈是悟入，愈感覺到它甚深，其深其廣沒有邊際，為什麼？因為它是如來果地上的境界。前面說過，如來將他從初發心一直到證得究竟圓滿法的祕訣和盤托出，統統說出來，絲毫都沒有保留，這是真實的法寶。我們為別人說，沒有說錯，這個非常重要。喜歡說，說法無有障礙。</w:t>
      </w:r>
      <w:r>
        <w:t xml:space="preserve"> </w:t>
      </w:r>
    </w:p>
    <w:p w14:paraId="1098D89A" w14:textId="77777777" w:rsidR="00690265" w:rsidRDefault="00690265">
      <w:pPr>
        <w:pStyle w:val="a3"/>
      </w:pPr>
      <w:r>
        <w:t xml:space="preserve">　　實在講，真正要發心弘經。無論是出家、在家，現在在台灣，在家居士講經說法的比出家人多很多倍，在家居士講經說法多。居士當中有年歲大的、也有很年輕的，二、三十歲，男居士、女居士都有，熱烈的出來講經。佛法是師道，前面曾經跟諸位說過，我們是凡夫，業障習氣深重，災難重重，而消業障最有效的方法，無過於發心修法布施，就是發心出來學講經。我在年輕的時候，我跟李老師是三十二歲，在那個時候，我們老師好像是七十一歲。他遇到一些年輕人，他年歲大，看人看得多，看這個面相，短命的相、苦命的相，他勸這樣的人，發心學講經。唯有這個方法，轉業力最快，轉得最快。真正發心捨己為人，我這個身體捨掉、放棄，我把身體獻給佛菩薩、獻給一切眾生，不是我自己的。我自己的命苦、短命，一切眾生不短命，佛法不短命，奉獻給佛法、奉獻給一切眾生，所以他的命馬上就轉過來。這是消業障轉命運最有效的方法。講經這個事情難不難？給諸位說，一點都不難。如果要想學講經，講得很像樣子，講得很不錯，叫聽眾聽到都點頭、都稱讚，需要多少時間？一個月。一個月就學會了，你不肯學就沒有辦法，如果肯學確實一個月。</w:t>
      </w:r>
      <w:r>
        <w:t xml:space="preserve"> </w:t>
      </w:r>
    </w:p>
    <w:p w14:paraId="52BA348E" w14:textId="77777777" w:rsidR="00690265" w:rsidRDefault="00690265">
      <w:pPr>
        <w:pStyle w:val="a3"/>
      </w:pPr>
      <w:r>
        <w:t xml:space="preserve">　　我那個時候在台中，李老師勸我學講經，最初也很害怕。我到台中去聽經的，沒有說是去講經的，沒有想到一去到台中，李老師就要我去學講經。我到他們班上一參觀，覺得的確是不難。我們的進度是一個月學一部經。那個時候，我沒有出家，我跟他老人家一年三個月，就是十五個月，我學了十三部經，十三部都能講。所以以後一出家，離開台中就出家，出家我就教佛學院；我有十三部經，一個學期教一部，他們三年才畢業，六個學期，你看看我十三部一半還用不上，所以非常自在。一個月學一部，這個實實在在的。所以你們如果真正肯發心，新加坡講經說法的人就多，佛法就會興旺起來，要大家真肯發心。</w:t>
      </w:r>
      <w:r>
        <w:t xml:space="preserve"> </w:t>
      </w:r>
    </w:p>
    <w:p w14:paraId="4C7F16A8" w14:textId="77777777" w:rsidR="00690265" w:rsidRDefault="00690265">
      <w:pPr>
        <w:pStyle w:val="a3"/>
      </w:pPr>
      <w:r>
        <w:t xml:space="preserve">　　「樂說」，樂是歡喜，喜歡講經，喜歡為人演說。「無礙」，你對於經義很通達、很明白，沒有障礙。你說我這個東西從來沒有學過，沒有學過的最好，保證成功；以前學過一大堆的很難教，那個很麻煩。我們老師教學生、找學生，就是要沒有學過，他最歡喜。一張白紙，教他怎麼做，他就怎麼做，規規矩矩，所以很好教。學過，他滿腦袋很多成見，老師你這麼說，那個法師那麼說，那個書上那麼講，這個麻煩大！老師哪有多時間跟你辯論，他也不喜歡跟人辯論，你要說一大堆，他就對你一問訊，你不錯、你很好，你到別的地方學去，我這個地方不行！不適合你的程度，你</w:t>
      </w:r>
      <w:r>
        <w:lastRenderedPageBreak/>
        <w:t>的程度太高，請你到別地方去，不教了。這個事情不難，難在什麼？發心，發的真誠心。</w:t>
      </w:r>
      <w:r>
        <w:t xml:space="preserve"> </w:t>
      </w:r>
    </w:p>
    <w:p w14:paraId="42951A86" w14:textId="77777777" w:rsidR="00690265" w:rsidRDefault="00690265">
      <w:pPr>
        <w:pStyle w:val="a3"/>
      </w:pPr>
      <w:r>
        <w:t xml:space="preserve">　　「令聞者得明義趣」，叫人家聽到《金剛般若》，聽一句也好、兩句也好、一首偈也好，真正把它的意思聽懂、聽明白了。明瞭之後，他就覺悟了，他相信佛講的話有道理，他自自然然發心去做。般若真的像《心經》上講的，能度一切苦厄。世出世間，無論什麼樣的苦難，有了般若，問題馬上就解決。這個經還沒講完，大概講了一半，就在這一半當中，我相信不少同修已經有相當程度的領會，肯定我這句話沒說錯，決定能夠幫助我們解除一切苦難；你真正聽懂，真正依教奉行。</w:t>
      </w:r>
      <w:r>
        <w:t xml:space="preserve"> </w:t>
      </w:r>
    </w:p>
    <w:p w14:paraId="6D276B4E" w14:textId="77777777" w:rsidR="00690265" w:rsidRDefault="00690265">
      <w:pPr>
        <w:pStyle w:val="a3"/>
      </w:pPr>
      <w:r>
        <w:t xml:space="preserve">　　足證其真是信心不逆。信心不逆要真的，不是假的。一定要照這個經典、理論、方法去做，一定要把這個方法以種種善巧方便，介紹給別人、推薦給別人。我開悟、離苦了，希望一切眾生人人都覺悟、人人都離苦，這才是菩薩心。所以發這個心的時候，「悲智行願，一一具足」。這個心一發，這四個字都有了。要幫助一切眾生破迷開悟，這是悲心。以《金剛般若》的義趣來介紹他，這是智慧。自行化他，就是行願。所以這個人就是荷擔如來。荷擔如來是法王子、是菩薩，擔負起弘法利生的使命，這是如來家業，如來家業就是弘法利生。弘法利生這個工作，不講求任何形式。在路上遇到朋友，也可以跟他講「凡所有相，皆是虛妄」，到處都可以講。他喜歡聽給他講，不喜歡聽也給他講；不喜歡聽，講了他也聽進去；「一歷耳根，永為道種」，種子也是強迫把它種進去了，都是好事情。不管他懂不懂，只要我們沒講錯。所以，沒有一切形式，一切時、一切處、一切人，乃至於一切畜生。遇到這些畜生，甚至於小蟲，你都給牠講，你勸牠皈依佛、皈依法、皈依僧，這是給牠授三皈依，然後跟牠講「凡所有相，皆是虛妄」，這是給牠說法；牠有感受。真誠，誠則靈。怎麼樣跟牠溝通？真誠。因為真誠心裡頭沒有界限，感應就通達；有妄想分別就有界</w:t>
      </w:r>
      <w:r>
        <w:t xml:space="preserve">限，這就講不通。所以離開一切妄想分別執著，一切眾生我們都能夠跟他講得通。　　</w:t>
      </w:r>
    </w:p>
    <w:sectPr w:rsidR="006902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CD815" w14:textId="77777777" w:rsidR="00690265" w:rsidRDefault="00690265" w:rsidP="006C771C">
      <w:r>
        <w:separator/>
      </w:r>
    </w:p>
  </w:endnote>
  <w:endnote w:type="continuationSeparator" w:id="0">
    <w:p w14:paraId="6840B019" w14:textId="77777777" w:rsidR="00690265" w:rsidRDefault="00690265" w:rsidP="006C7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132B" w14:textId="77777777" w:rsidR="00690265" w:rsidRDefault="00690265" w:rsidP="006C771C">
      <w:r>
        <w:separator/>
      </w:r>
    </w:p>
  </w:footnote>
  <w:footnote w:type="continuationSeparator" w:id="0">
    <w:p w14:paraId="1D32DC63" w14:textId="77777777" w:rsidR="00690265" w:rsidRDefault="00690265" w:rsidP="006C7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1C"/>
    <w:rsid w:val="00690265"/>
    <w:rsid w:val="006C77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1AF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7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7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7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