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82A7" w14:textId="77777777" w:rsidR="00347D1E" w:rsidRDefault="00347D1E">
      <w:r>
        <w:t>金剛經的智言慧語</w:t>
      </w:r>
      <w:r>
        <w:t>—</w:t>
      </w:r>
      <w:r>
        <w:t xml:space="preserve">信心不逆，是一一如法　　（第七五八集）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29-513-0758 </w:t>
      </w:r>
    </w:p>
    <w:p w14:paraId="64DC315C" w14:textId="77777777" w:rsidR="00347D1E" w:rsidRDefault="00347D1E">
      <w:pPr>
        <w:pStyle w:val="a3"/>
      </w:pPr>
      <w:r>
        <w:t xml:space="preserve">　　【信心不逆，是一一如法。】</w:t>
      </w:r>
      <w:r>
        <w:t xml:space="preserve"> </w:t>
      </w:r>
    </w:p>
    <w:p w14:paraId="6E5E7774" w14:textId="77777777" w:rsidR="00347D1E" w:rsidRDefault="00347D1E">
      <w:pPr>
        <w:pStyle w:val="a3"/>
      </w:pPr>
      <w:r>
        <w:t xml:space="preserve">　　這一句解釋得非常好，但是說得太簡單，恐怕初學不太容易領會裡面的意思，就是樣樣都如法。法裡面有教法、有理法（理論）、有行法、有果法，我們佛法裡面常講「教、理、行、果」，一一都如。教是教導，佛為我們說一切經，這是教導，我們從經裡面覺悟了，這就是如理，理懂得了。行是生活，是儀規。穿衣有穿衣的樣子，吃飯有吃飯的樣子，坐有坐的樣子，站有站的樣子，一一要如法，這是在行法上講。理法上講的什麼？無實無虛是理。你看行，在事相上，樣樣都遵守規矩，我們佛門叫儀規，我們說通俗一點，樣樣都合乎規矩，無虛；心裡頭若無其事，沒有一絲毫分別執著，無實，這就如法。穿衣吃飯，生活裡頭點點滴滴都要如法。所以這四個字裡頭，含義就太廣太廣了。世出世間法裡面，無論是什麼身分，無論從事於什麼樣的行業、工作，都不出這四個字，一一如法。　　</w:t>
      </w:r>
    </w:p>
    <w:sectPr w:rsidR="00347D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709BA" w14:textId="77777777" w:rsidR="00347D1E" w:rsidRDefault="00347D1E" w:rsidP="00F52AA4">
      <w:r>
        <w:separator/>
      </w:r>
    </w:p>
  </w:endnote>
  <w:endnote w:type="continuationSeparator" w:id="0">
    <w:p w14:paraId="44CDD0B6" w14:textId="77777777" w:rsidR="00347D1E" w:rsidRDefault="00347D1E" w:rsidP="00F52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BFBE" w14:textId="77777777" w:rsidR="00347D1E" w:rsidRDefault="00347D1E" w:rsidP="00F52AA4">
      <w:r>
        <w:separator/>
      </w:r>
    </w:p>
  </w:footnote>
  <w:footnote w:type="continuationSeparator" w:id="0">
    <w:p w14:paraId="2FEEC9CA" w14:textId="77777777" w:rsidR="00347D1E" w:rsidRDefault="00347D1E" w:rsidP="00F52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A4"/>
    <w:rsid w:val="00347D1E"/>
    <w:rsid w:val="00B519F4"/>
    <w:rsid w:val="00F5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2F0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2A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2A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2A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2A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