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0E2D36C" w14:textId="77777777" w:rsidR="00FF216D" w:rsidRDefault="00FF216D">
      <w:r>
        <w:t>金剛經的智言慧語</w:t>
      </w:r>
      <w:r>
        <w:t>—</w:t>
      </w:r>
      <w:r>
        <w:t xml:space="preserve">理事雙融，性修不二　　（第七六七集）　　</w:t>
      </w:r>
      <w:r>
        <w:t>1995/5</w:t>
      </w:r>
      <w:r>
        <w:t xml:space="preserve">　　新加坡佛教居士林（節錄自金剛般若研習報告</w:t>
      </w:r>
      <w:r>
        <w:t>09-023-0065</w:t>
      </w:r>
      <w:r>
        <w:t>集）　　檔名：</w:t>
      </w:r>
      <w:r>
        <w:t xml:space="preserve">29-513-0767 </w:t>
      </w:r>
    </w:p>
    <w:p w14:paraId="38D5A73C" w14:textId="77777777" w:rsidR="00FF216D" w:rsidRDefault="00FF216D">
      <w:pPr>
        <w:pStyle w:val="a3"/>
      </w:pPr>
      <w:r>
        <w:t xml:space="preserve">　　【無邊，以明事修，離四句之義。功，謂一超直入。德，謂體用圓彰。是此經教義，理事雙融，性修不二，能以一超直入之修功，成就體用圓彰之性德者。此是將無量無邊功德約自行者說。若言利他，則有令人成體用無邊之三身，以利益眾生，同證菩提。】</w:t>
      </w:r>
      <w:r>
        <w:t xml:space="preserve"> </w:t>
      </w:r>
    </w:p>
    <w:p w14:paraId="777D69D5" w14:textId="77777777" w:rsidR="00FF216D" w:rsidRDefault="00FF216D">
      <w:pPr>
        <w:pStyle w:val="a3"/>
      </w:pPr>
      <w:r>
        <w:t xml:space="preserve">　　這一段意思說得很圓滿。世尊在這個經上就教義這一方面來說，這個經「有不可思議，不可稱量，無邊功德」，說了三句。無邊是說明事修，在事相上的修持，這部經教我們在事相上，事相就是指日常生活、工作、處事待人接物；也就是我們生活全部的活動。行門的綱領就是無住生心，無住就是離相，離一切相，這個地方用四句就全部都包括了。這四句是：有相、無相（無相就是空相）、亦有亦無、非有非無，這四句就把一切法相全都包盡了。</w:t>
      </w:r>
      <w:r>
        <w:t xml:space="preserve"> </w:t>
      </w:r>
    </w:p>
    <w:p w14:paraId="215203B2" w14:textId="77777777" w:rsidR="00FF216D" w:rsidRDefault="00FF216D">
      <w:pPr>
        <w:pStyle w:val="a3"/>
      </w:pPr>
      <w:r>
        <w:t xml:space="preserve">　　「功」是講功夫，我們修行的功夫。實在講功夫就是離相的功夫，都是離相，真的有淺深次第不同。在這部經上尤其說得明顯，從小乘初果須陀洹就離四相，這是功夫淺的。到等覺菩薩，他們修的還是離四相，這是古德教我們教人放下，放下再放下，「我有放下」還要放下，就這個意思。有功夫淺深不一樣。一直到等覺菩薩，要不要放下？還要放下。放下什麼？最後一品生相無明，那個放下才成功。由此可知，《金剛經》確確實實叫單刀直入，直截了當。菩薩行沒有別的，放下而已。你能放下一分，你就多看破一分；多看破一分，你就又多放下一分。看破跟放下相輔相成，它是循環的，互相幫助的；看破是智慧，放下是功夫。一超直入，超，超越次第；入，入底下講的德，德就是入，入如來果地的境界。</w:t>
      </w:r>
      <w:r>
        <w:t xml:space="preserve"> </w:t>
      </w:r>
    </w:p>
    <w:p w14:paraId="62648C1E" w14:textId="77777777" w:rsidR="00FF216D" w:rsidRDefault="00FF216D">
      <w:pPr>
        <w:pStyle w:val="a3"/>
      </w:pPr>
      <w:r>
        <w:t xml:space="preserve">　　底下講「德」就是得到，你一分功夫，你就得一分。得的什麼？體用圓彰。由此可知，這個德就是禪家所講的見性。見性，體是性體，用是性的作用，真心本性的體用，圓圓滿滿都顯露出來，彰就是很明顯的表現出來。表現在什麼地方？表現在日常生活之中。像釋迦牟尼佛在經初給我們所示現的著衣持缽，就是體用圓彰，被須菩提尊者見到了。須菩提能夠見到，我們要曉得須菩提入了這個境界，他要不入這個境界，他怎麼會見得到？我們為什麼見不到？我們沒入這個境界。所以，入這個境界就見到了。</w:t>
      </w:r>
      <w:r>
        <w:t xml:space="preserve"> </w:t>
      </w:r>
    </w:p>
    <w:p w14:paraId="46604D8A" w14:textId="77777777" w:rsidR="00FF216D" w:rsidRDefault="00FF216D">
      <w:pPr>
        <w:pStyle w:val="a3"/>
      </w:pPr>
      <w:r>
        <w:t xml:space="preserve">　　因此這部經的教義，是理事雙融。理是無住，事是生心。無住生心，生心無住，是一不是二。理跟事融成一體，性修不二。性德跟修德，性德是理體，修德就是無住生心，無住生心都是屬於修。能以一超直入之修功，修行的功夫，一超直入的修功，就是無住生心、生心無住，就是這一句。成就體用圓彰之性德。《華嚴》經題講的「大方廣」，《無量壽經》經題講的「清淨平等覺」，都能在日常生活當中顯示無遺。這些話，都是講無量無邊的功德，從自己修證這一邊來說的，自受用。我們依照這個經典理論方法去修行，自己得到的受用。如果要是說利他，功德也是不可思議、不可稱量，無邊功德。</w:t>
      </w:r>
      <w:r>
        <w:t xml:space="preserve"> </w:t>
      </w:r>
    </w:p>
    <w:p w14:paraId="778B7D86" w14:textId="77777777" w:rsidR="00FF216D" w:rsidRDefault="00FF216D">
      <w:pPr>
        <w:pStyle w:val="a3"/>
      </w:pPr>
      <w:r>
        <w:t xml:space="preserve">　　「若言利他，則有令人成體用無邊之三身」。怎麼利人？利人有兩種方法，佛在這個經上告訴我們「為人演說」，演是表演，我們做一個榜樣給人看，那叫演；說是解釋。這是兩種方法，諸位要曉得，演說是兩種方法，不是一種。別人看到我們的生</w:t>
      </w:r>
      <w:r>
        <w:lastRenderedPageBreak/>
        <w:t xml:space="preserve">活行為幸福美滿，他看到一定生仰慕之心，他很想學習。在學習當中，他免不了有疑問、有疑惑，他來向你請教，你一定要詳細給他講解。如果他沒有向你請教，你看出來了，知道他有疑惑，也知道他有能力接受，願意來修行，不等他說，我們也要找他來解釋。這就是大經裡面常說，菩薩作眾生不請之友，他沒有來請教，就要主動的給他講經，成就他的無邊的三身；法、報、應三身。能成就別人法、報、應三身，當然也成就自己的法、報、應三身。自己三身沒說，但是前面講體用圓彰之性德，這句話裡頭就含著有三身。「以利益眾生，同證菩提。」自他不二，這是從教上來說的。　　</w:t>
      </w:r>
    </w:p>
    <w:sectPr w:rsidR="00FF216D">
      <w:pgSz w:w="11906" w:h="16838"/>
      <w:pgMar w:top="1440" w:right="1440" w:bottom="1440" w:left="1440" w:header="720" w:footer="720" w:gutter="0"/>
      <w:cols w:space="720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61E9D2E" w14:textId="77777777" w:rsidR="00FF216D" w:rsidRDefault="00FF216D" w:rsidP="00364AC0">
      <w:r>
        <w:separator/>
      </w:r>
    </w:p>
  </w:endnote>
  <w:endnote w:type="continuationSeparator" w:id="0">
    <w:p w14:paraId="18D090C7" w14:textId="77777777" w:rsidR="00FF216D" w:rsidRDefault="00FF216D" w:rsidP="00364AC0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80141BA" w14:textId="77777777" w:rsidR="00FF216D" w:rsidRDefault="00FF216D" w:rsidP="00364AC0">
      <w:r>
        <w:separator/>
      </w:r>
    </w:p>
  </w:footnote>
  <w:footnote w:type="continuationSeparator" w:id="0">
    <w:p w14:paraId="4429A770" w14:textId="77777777" w:rsidR="00FF216D" w:rsidRDefault="00FF216D" w:rsidP="00364AC0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64AC0"/>
    <w:rsid w:val="00364AC0"/>
    <w:rsid w:val="00B519F4"/>
    <w:rsid w:val="00FF216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00BC1B12"/>
  <w15:chartTrackingRefBased/>
  <w15:docId w15:val="{D890D4AA-68D2-4E96-9DC2-D0376C15E05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364AC0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364AC0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364AC0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364AC0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237</Words>
  <Characters>1355</Characters>
  <Application>Microsoft Office Word</Application>
  <DocSecurity>0</DocSecurity>
  <Lines>11</Lines>
  <Paragraphs>3</Paragraphs>
  <ScaleCrop>false</ScaleCrop>
  <Company/>
  <LinksUpToDate>false</LinksUpToDate>
  <CharactersWithSpaces>1589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2026-08-12T06:05:00Z</dcterms:created>
  <dcterms:modified xsi:type="dcterms:W3CDTF">2026-08-12T06:05:00Z</dcterms:modified>
</cp:coreProperties>
</file>