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CF12" w14:textId="77777777" w:rsidR="00367B55" w:rsidRDefault="00367B55">
      <w:r>
        <w:t>金剛經的智言慧語</w:t>
      </w:r>
      <w:r>
        <w:t>—</w:t>
      </w:r>
      <w:r>
        <w:t xml:space="preserve">在在處處，皆有三寶加被、天龍擁護　　（第七八九集）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29-513-0789 </w:t>
      </w:r>
    </w:p>
    <w:p w14:paraId="4A98CBF7" w14:textId="77777777" w:rsidR="00367B55" w:rsidRDefault="00367B55">
      <w:pPr>
        <w:pStyle w:val="a3"/>
      </w:pPr>
      <w:r>
        <w:t xml:space="preserve">　　【今世尤應廣為弘揚，令在在處處皆有此經。則在在處處，皆有三寶加被、天龍擁護。即在在處處皆獲安寧矣。】</w:t>
      </w:r>
      <w:r>
        <w:t xml:space="preserve"> </w:t>
      </w:r>
    </w:p>
    <w:p w14:paraId="62D5A82E" w14:textId="77777777" w:rsidR="00367B55" w:rsidRDefault="00367B55">
      <w:pPr>
        <w:pStyle w:val="a3"/>
      </w:pPr>
      <w:r>
        <w:t xml:space="preserve">　　這個意思我們不能不知道，不但要知道，而且要深深去體會。佛法是平等法，法是平等，理是平等，可是人情不平等。人情是什麼？妄想分別執著，這個東西不平等；不平等就造成佛法弘揚的障礙。不單指現前的社會，世尊當年在世的時候，他老人家真正是不辭辛苦，在五印度，我們想想那個時候交通不便，沒有交通工具，完全要靠走路，世尊當年在世印度人沒有穿鞋子的，赤腳。印度從南到北、從東到西，赤腳走，比我們現在不曉得辛苦多少倍，我們今天走路還穿鞋子。那個時候的弘揚順不順利？不見得順利。社會上九十六種外道，雖然這些外道都被佛降伏，所謂降伏是辯論的時候他辯輸了。有些不錯，這些外道的首領到底還是有修養，他是真的佩服，真的輸了。底下徒眾還有不服氣的，不服氣是口裡頭沒有辦法；不能辯論，心不服，於是嫉妒障礙是不能夠避免的。這樣外面的環境，這個社會環境。佛的智慧大、福報大，雖有障礙，還能夠克服，佛法的弘揚還算是順利。</w:t>
      </w:r>
      <w:r>
        <w:t xml:space="preserve"> </w:t>
      </w:r>
    </w:p>
    <w:p w14:paraId="39A1EAAB" w14:textId="77777777" w:rsidR="00367B55" w:rsidRDefault="00367B55">
      <w:pPr>
        <w:pStyle w:val="a3"/>
      </w:pPr>
      <w:r>
        <w:t xml:space="preserve">　　自己僧團裡面，也有一些不聽話的惡比丘，經上記載的六群比丘，常常在僧團裡面搗亂，給僧團帶來麻煩，這是僧團裡面有一部分人，也是嫉妒障礙。不過以後我們讀經知道了，世尊那個團體，無論是聽話的、老實修行的、頑皮的、調皮搗蛋的、天天找麻煩的，統統是諸佛菩薩來示現的，不是真的，來示現的。為什麼要示現調皮搗蛋？再不示現那個，釋迦牟尼佛就不制定戒律。戒律怎麼興起來？佛看到，唉，這個人做錯事情，訂一條戒律，以後你們不可以這樣做。他是用這種方法，使世尊制定戒律，故意做這些破戒犯戒的事情，以後才有一部完整的戒律。統統是佛菩薩，不是真的作奸犯科。</w:t>
      </w:r>
      <w:r>
        <w:t xml:space="preserve"> </w:t>
      </w:r>
    </w:p>
    <w:p w14:paraId="13B46290" w14:textId="77777777" w:rsidR="00367B55" w:rsidRDefault="00367B55">
      <w:pPr>
        <w:pStyle w:val="a3"/>
      </w:pPr>
      <w:r>
        <w:t xml:space="preserve">　　可是佛滅度之後到今天，破戒犯戒的不是佛菩薩示現的，那真正是造作罪業，真的要墮三途，這是我們應當要曉得。古人常講好事多磨，不要認為我做好事，我存好心、做好事，應該就一帆風順，不見得。原因在哪裡？第一個，我們無始劫以來煩惱習氣沒斷，無量劫以來我們造作許許多多的罪業，我們跟一切眾生結下許許多多的冤仇。這一生我們沒做壞事，前生、再前生，生生世世那保不住！不要說做別的，跟一切眾生結別的惡緣，我們舉兩個最簡單的：一個偷盜，一個殺生。我們能說我們沒做嗎？偷盜，沒有偷大的，人家這裡一張紙、一枝筆，我們拿來用一下，沒有告訴他就拿來了，這都是偷盜。用完之後我再放到那一邊，還算是偷盜，偷盜的境界非常微細。在日常生活裡面，對於公家的東西，像在政府納稅，總得想個方法能少納一點稅，那就是偷盜。沒做！有這個念頭就是偷盜，偷心。你有偷盜的心，雖然沒偷盜的事，你已經有偷盜的心。殺生，說我沒殺生，問你有沒有吃肉？肉要不殺生從哪來的？吃肉就殺生。</w:t>
      </w:r>
      <w:r>
        <w:t xml:space="preserve"> </w:t>
      </w:r>
    </w:p>
    <w:p w14:paraId="0A35E9E2" w14:textId="77777777" w:rsidR="00367B55" w:rsidRDefault="00367B55">
      <w:pPr>
        <w:pStyle w:val="a3"/>
      </w:pPr>
      <w:r>
        <w:t xml:space="preserve">　　在過去那個老老年頭，大概現在已經沒有了。我這個年齡，小時候我們住在農村，農村裡面吃肉很少的，大概半個月才有一次。幾個鄉村裡面殺一頭豬，樹上掛一個黃字，曉得今天那個地方有豬肉去買了，半個月才一次。那個殺豬的人，他在殺的時候，提著豬的耳朵在念咒，你們都不曉得。他念什麼咒？他說：豬啊！豬啊！你莫</w:t>
      </w:r>
      <w:r>
        <w:lastRenderedPageBreak/>
        <w:t>怪，你是人間一道菜，他不吃來我不宰，你向吃的去討債。殺豬的人把責任統統推到吃肉的人上。你不要怪我，他們要吃，我才殺你，你向他們討債。欠的命債、欠的錢財之債，生生世世不知道跟多少人結怨結。存好心、做好事，哪能夠一帆風順？連釋迦牟尼佛都沒有辦法做得一帆風順。這就是說明無量劫來，你的冤親債主不曉得有多少，這個總得要曉得。怎麼樣消業障？凡是人家來找麻煩的，都合掌阿彌陀佛。為什麼？他來找麻煩的，這一筆就勾掉了、消掉了。如果心裡不服氣，還有怨恨心，這沒消掉；不但沒消掉，還又加上一點利息，這個事情麻煩了。世間人誰不是這樣搞法，不明事實真相。明瞭事情真相，我們存好心、做好事，他來障礙，阿彌陀佛！這個障就消了，逐漸逐漸消了。所以學佛要有智慧，要了解宇宙人生的真相。我們時時消業障，而不再造業障，這個就好。</w:t>
      </w:r>
      <w:r>
        <w:t xml:space="preserve"> </w:t>
      </w:r>
    </w:p>
    <w:p w14:paraId="515A4616" w14:textId="77777777" w:rsidR="00367B55" w:rsidRDefault="00367B55">
      <w:pPr>
        <w:pStyle w:val="a3"/>
      </w:pPr>
      <w:r>
        <w:t xml:space="preserve">　　所以弘經不是一個容易事情，要有智慧、要有耐心、要有善巧方便。有善巧方便，你真的阻攔，那個地方走通了。尤其是現代，沒有地方講經；沒地方講經也沒有關係，我坐在家裡一個人擺台錄像機，我錄了之後，帶子可以分送，還是弘法利生，還是普遍弘揚。許多人逼迫你沒有辦法，我可以躲在家裡寫書，書寫了之後，印出去也可以流通。所以善巧方便很多很多，不一定要有形式；形式的確容易引起嫉妒障礙，嫉妒障礙實在講都是名聞利養。我們名聞利養統統都不要了，你要的我統統給你，你不要的我來做，這就沒事情，可以把障礙化減到最低的限度。處處要學忍讓，知道自己業障深重，不怨天不尤人，歡歡喜喜過日子，這才是佛弟子，才是真正依教奉行。</w:t>
      </w:r>
      <w:r>
        <w:t xml:space="preserve"> </w:t>
      </w:r>
    </w:p>
    <w:p w14:paraId="0F3FA2AC" w14:textId="77777777" w:rsidR="00367B55" w:rsidRDefault="00367B55">
      <w:pPr>
        <w:pStyle w:val="a3"/>
      </w:pPr>
      <w:r>
        <w:t xml:space="preserve">　　在這個時代，今世，為什麼尤其應該廣為弘揚？古時候讀聖賢書，每個人都有道德的觀念、倫理的觀念，縱然是為非作歹，他的確有一個底限，他守住一個底限。所以強盜搶劫殺人，他也是盜亦有道，他也不隨便殺人，他也不絕人後路。搶人的錢，總還留一點給你作路費，你能夠回得了家，那就是他的道，他不會把你搶光，搶光那是一點道德都沒有了。從前他懂得。不像現在，現在人沒有倫理觀念，沒有道德觀念，所以是天下大亂。人造的業重，將來墮落感的報非常非常之苦。佛菩薩、聖賢人他們看在眼睛裡面，清清楚楚、明明白白。弘經重要，要挽救現在這個時代，實在講離開佛法沒有第二條路可走。如果要用從前這些聖賢人的教誨，這世間人也常說，十年樹木，百年樹人，要培養一個人倫理道德觀念，要從小，至少要十年、二十年的功夫，是從小培養起，還要家庭、要社會來合作。今天即使有這個環境，從小來培養，但是家庭不講求這些，社會也不講求這些，他在學校裡學的，回家再看看社會，「老師！你教我這個東西沒用，沒有一個人這樣做，你教我這樣做幹什麼！」你才曉得，這才叫真正的危機。所以今天實在講，只有用佛法，只有用宗教來奠定基礎，然後再建立世間聖賢的教學。今天除了這個辦法，實在想不出再好的辦法。</w:t>
      </w:r>
      <w:r>
        <w:t xml:space="preserve"> </w:t>
      </w:r>
    </w:p>
    <w:p w14:paraId="17504A72" w14:textId="77777777" w:rsidR="00367B55" w:rsidRDefault="00367B55">
      <w:pPr>
        <w:pStyle w:val="a3"/>
      </w:pPr>
      <w:r>
        <w:t xml:space="preserve">　　印光大師在《文鈔》裡面，幾乎我們常常能見到老人家的呼籲，勸人要深信因果。如果人都能相信因果，其實因果是真的，不是假的，不是騙人的，不是約束人的，它是事實。善因一定有善果，惡因一定有惡報。如果能想到善惡果報，大概人起心動念、造作行為，自己會收斂一點。為什麼？現在造的是很痛快，將來果報不好受。能夠想到將來果報，不敢為非作歹，所以因果能夠救世間。因果的道理，唯有佛法講得透徹，《金剛般若》講因果，甚深的因果；《無量壽經》講因果，講得很詳細、很清楚。尤其是我們現在讀的夏老的會集本，第三十二品到三十七品，這一段可以說是專講因果報應，它的內容不外乎五戒十善的果報。持戒得善果，犯戒得惡報，這個地方這一段的意思就在此地。現在這個世間，什麼人發心捨己為人，救度眾生？</w:t>
      </w:r>
      <w:r>
        <w:lastRenderedPageBreak/>
        <w:t>發心出來弘揚佛法，你就是做這個事情。沒有人幹，我一個人也要幹。除非我不知道，我不知道這個事情，那就沒話說，我知道了這個事情，我一定要做。能有志同道合的，那當然更好，會做得更起勁；沒有志同道合的，一個人也要幹。</w:t>
      </w:r>
      <w:r>
        <w:t xml:space="preserve"> </w:t>
      </w:r>
    </w:p>
    <w:p w14:paraId="7E44C676" w14:textId="77777777" w:rsidR="00367B55" w:rsidRDefault="00367B55">
      <w:pPr>
        <w:pStyle w:val="a3"/>
      </w:pPr>
      <w:r>
        <w:t xml:space="preserve">　　我在許許多多地方、地區弘揚《無量壽經》，許多年來就是我一個人。有講《無量壽經》的，但是用的不是我這個本子，用夏老的會集本就是我一個人，所以以後碰到黃念祖居士，我們兩個人都非常歡喜。他在國內也是孤家寡人一個，他也沒有遇到第二個，沒有想到跑到美國去還遇到一個，所以他非常歡喜，我聽了也很歡喜。這是我到北京看他一見如故。能夠有十個、八個人一塊發心弘揚，這個經就能弘揚全世界，我們認真努力的去做，自行化他。縱然不能夠消除世間的劫難，我們有信心，這個劫難可以能夠減緩，或者這個劫難能夠降低，這是我們很有信心的。所以應當要做，應當要發心，這一發心就得三寶加持。</w:t>
      </w:r>
      <w:r>
        <w:t xml:space="preserve"> </w:t>
      </w:r>
    </w:p>
    <w:p w14:paraId="2F7E8EE9" w14:textId="77777777" w:rsidR="00367B55" w:rsidRDefault="00367B55">
      <w:pPr>
        <w:pStyle w:val="a3"/>
      </w:pPr>
      <w:r>
        <w:t xml:space="preserve">　　「令在在處處皆有此經」，這個經印的數量已經很大。夠不夠？不夠！全世界有四十多億人口，我們給它打個折扣，算一成，也應當有四億多人能夠接受佛法。我們算它十分之一，現在我們印的這一點經典不夠用。所以應當大量的去印，大量的去流通，大量的去宣傳，讓在在處處都有這個經，那麼在在處處都有三寶加持。經典所在之處，就有龍天護持，這是強調：如果在在處處都有人讀誦受持，都有為人演說，這個劫運確實可以挽轉。天龍擁護，即在在處處皆獲安寧。我們要求國泰民安、世界和平，這的確是一個好方法。我們細細去思惟、去想像，這個方法應該是很有效果的。　　</w:t>
      </w:r>
    </w:p>
    <w:sectPr w:rsidR="00367B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6E618" w14:textId="77777777" w:rsidR="00367B55" w:rsidRDefault="00367B55" w:rsidP="00B72630">
      <w:r>
        <w:separator/>
      </w:r>
    </w:p>
  </w:endnote>
  <w:endnote w:type="continuationSeparator" w:id="0">
    <w:p w14:paraId="63C00DF5" w14:textId="77777777" w:rsidR="00367B55" w:rsidRDefault="00367B55" w:rsidP="00B72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1F10" w14:textId="77777777" w:rsidR="00367B55" w:rsidRDefault="00367B55" w:rsidP="00B72630">
      <w:r>
        <w:separator/>
      </w:r>
    </w:p>
  </w:footnote>
  <w:footnote w:type="continuationSeparator" w:id="0">
    <w:p w14:paraId="1D86A36A" w14:textId="77777777" w:rsidR="00367B55" w:rsidRDefault="00367B55" w:rsidP="00B72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30"/>
    <w:rsid w:val="00367B55"/>
    <w:rsid w:val="00B519F4"/>
    <w:rsid w:val="00B7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FAF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2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26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2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26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