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7522" w14:textId="77777777" w:rsidR="009A1B68" w:rsidRDefault="009A1B68">
      <w:r>
        <w:t>金剛經的智言慧語</w:t>
      </w:r>
      <w:r>
        <w:t>—</w:t>
      </w:r>
      <w:r>
        <w:t xml:space="preserve">豈但在在處處可獲安寧，且在在處處眾生亦必不知不覺發起信心　　（第七九一集）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29-513-0791 </w:t>
      </w:r>
    </w:p>
    <w:p w14:paraId="16CF7EA8" w14:textId="77777777" w:rsidR="009A1B68" w:rsidRDefault="009A1B68">
      <w:pPr>
        <w:pStyle w:val="a3"/>
      </w:pPr>
      <w:r>
        <w:t xml:space="preserve">　　【豈但在在處處可獲安寧，且在在處處眾生亦必不知不覺發起信心。】</w:t>
      </w:r>
      <w:r>
        <w:t xml:space="preserve"> </w:t>
      </w:r>
    </w:p>
    <w:p w14:paraId="313ABCB0" w14:textId="77777777" w:rsidR="009A1B68" w:rsidRDefault="009A1B68">
      <w:pPr>
        <w:pStyle w:val="a3"/>
      </w:pPr>
      <w:r>
        <w:t xml:space="preserve">　　這是真的，一點都不假，只要你誠心誠意去做，所謂是誠則靈。我在這個地方已經修了幾十年，這個地方人從來沒有受我感動，那什麼原因？你的心不誠。你光看外面，你有沒有自己去反省：為什麼不能感動別人？你不真誠。你每天都在那裡應付應付，那怎麼行！這幾天有一本《了凡四訓》在這邊結緣，我看樓下也有。這本書是我今年上半年，我們第一次講《金剛經》那個時候，我在那時候寫的，後面有一部分是《俞淨意遇灶神記》。諸位拿到這個書，你先看後面那一部分，看《俞淨意遇灶神記》，然後就曉得，我們每天幹的，是真幹還是假幹。自己以為是真的，不見得是真的，這就是自己的標準靠不住，一定要用佛菩薩那個標準來衡量，才量得出來，我們自己這個標準靠不住，你讀讀《俞淨意遇灶神記》就了解。我們不是真誠在幹，真誠在幹沒有不受感動的；不但人會感動，連動物都會感動。人心到至誠，這一切小動物都聽話，都能跟牠感應道交，我們的意思牠懂得，牠的意思我們也能夠猜想得出來。</w:t>
      </w:r>
      <w:r>
        <w:t xml:space="preserve"> </w:t>
      </w:r>
    </w:p>
    <w:p w14:paraId="3565749E" w14:textId="77777777" w:rsidR="009A1B68" w:rsidRDefault="009A1B68">
      <w:pPr>
        <w:pStyle w:val="a3"/>
      </w:pPr>
      <w:r>
        <w:t xml:space="preserve">　　我們看古時候的大德，能夠通鳥獸的語言，這也不是假的。譯經的法師安世高就懂得鳥獸的語言，他在行腳的時候，在路上聽到鳥在樹上叫，鳥在那裡聊天，因為牠們在很高的地方，看到很遠的地方，牠們在那裡聊那邊有什麼人來了，他在那裡聽，他懂得，還沒有見到，就曉得哪個路上有幾個人過來了，那個鳥在聊天。不但動物能通情，植物也能通人情，誠則靈！真誠太重要了，沒有不受感動的。你明白這個道理，這個理在哪裡？理是：盡虛空遍法界是一個自性變現的。真誠就達到自性的深處，自性變現虛空法界，虛空法界裡面動物、植物、礦物，哪有不感動的道理！所以我們要真幹。假使我們在座這麼多同修，每天都能夠這樣做，懂得這個道理，懂得這個方法，真誠心為這個世界的眾生念一卷經，念的時候不能有妄想，不能有雜念，真誠心去念，一個人一天念一部，能夠三年不間斷，這個世界眾生的業力會轉，就看我們在座同修發不發這個心，有沒有這個大悲心，憐憫這個世界苦難眾生，真幹！它有效。　　</w:t>
      </w:r>
    </w:p>
    <w:sectPr w:rsidR="009A1B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03A21" w14:textId="77777777" w:rsidR="009A1B68" w:rsidRDefault="009A1B68" w:rsidP="0049030D">
      <w:r>
        <w:separator/>
      </w:r>
    </w:p>
  </w:endnote>
  <w:endnote w:type="continuationSeparator" w:id="0">
    <w:p w14:paraId="52A72839" w14:textId="77777777" w:rsidR="009A1B68" w:rsidRDefault="009A1B68" w:rsidP="0049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895F7" w14:textId="77777777" w:rsidR="009A1B68" w:rsidRDefault="009A1B68" w:rsidP="0049030D">
      <w:r>
        <w:separator/>
      </w:r>
    </w:p>
  </w:footnote>
  <w:footnote w:type="continuationSeparator" w:id="0">
    <w:p w14:paraId="4832FDD4" w14:textId="77777777" w:rsidR="009A1B68" w:rsidRDefault="009A1B68" w:rsidP="00490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0D"/>
    <w:rsid w:val="0049030D"/>
    <w:rsid w:val="009A1B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A55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3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3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3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3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